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78B31" w14:textId="59728404" w:rsidR="00AA1FE7" w:rsidRPr="00AA1FE7" w:rsidRDefault="00AA1FE7" w:rsidP="00AA1FE7">
      <w:pPr>
        <w:jc w:val="center"/>
        <w:textAlignment w:val="baseline"/>
        <w:rPr>
          <w:b/>
          <w:bCs/>
          <w:sz w:val="28"/>
          <w:szCs w:val="28"/>
        </w:rPr>
      </w:pPr>
      <w:r w:rsidRPr="00AA1FE7">
        <w:rPr>
          <w:b/>
          <w:bCs/>
          <w:sz w:val="28"/>
          <w:szCs w:val="28"/>
        </w:rPr>
        <w:t>Apropiación de las TIC: el caso de la educación media superior en Oaxaca, 2018-2020</w:t>
      </w:r>
      <w:r w:rsidR="00336B12">
        <w:rPr>
          <w:b/>
          <w:bCs/>
          <w:sz w:val="28"/>
          <w:szCs w:val="28"/>
        </w:rPr>
        <w:t>.</w:t>
      </w:r>
    </w:p>
    <w:p w14:paraId="1A4F3642" w14:textId="77777777" w:rsidR="000E306D" w:rsidRDefault="000E306D" w:rsidP="00E77939">
      <w:pPr>
        <w:ind w:left="902" w:hanging="902"/>
        <w:jc w:val="center"/>
        <w:rPr>
          <w:b/>
          <w:sz w:val="28"/>
          <w:szCs w:val="28"/>
        </w:rPr>
      </w:pPr>
    </w:p>
    <w:p w14:paraId="6BE13FDD" w14:textId="5C769E65" w:rsidR="00E77939" w:rsidRPr="00C908F1" w:rsidRDefault="00AA1FE7" w:rsidP="000E306D">
      <w:pPr>
        <w:jc w:val="center"/>
        <w:rPr>
          <w:b/>
          <w:color w:val="000000" w:themeColor="text1"/>
          <w:shd w:val="clear" w:color="auto" w:fill="FFFFFF"/>
          <w:vertAlign w:val="superscript"/>
        </w:rPr>
      </w:pPr>
      <w:r>
        <w:rPr>
          <w:b/>
          <w:color w:val="000000" w:themeColor="text1"/>
        </w:rPr>
        <w:t>Ing</w:t>
      </w:r>
      <w:r w:rsidR="00E77939" w:rsidRPr="00C908F1">
        <w:rPr>
          <w:b/>
          <w:color w:val="000000" w:themeColor="text1"/>
        </w:rPr>
        <w:t xml:space="preserve">. </w:t>
      </w:r>
      <w:r>
        <w:rPr>
          <w:b/>
          <w:color w:val="000000" w:themeColor="text1"/>
        </w:rPr>
        <w:t>Erick Salvador Reyes</w:t>
      </w:r>
      <w:r w:rsidR="00CF6256" w:rsidRPr="00C908F1">
        <w:rPr>
          <w:b/>
          <w:color w:val="000000" w:themeColor="text1"/>
          <w:vertAlign w:val="superscript"/>
        </w:rPr>
        <w:t>1</w:t>
      </w:r>
      <w:r w:rsidR="0052341A" w:rsidRPr="00C908F1">
        <w:rPr>
          <w:b/>
          <w:color w:val="000000" w:themeColor="text1"/>
        </w:rPr>
        <w:t>; Dr</w:t>
      </w:r>
      <w:r>
        <w:rPr>
          <w:b/>
          <w:color w:val="000000" w:themeColor="text1"/>
        </w:rPr>
        <w:t>a</w:t>
      </w:r>
      <w:r w:rsidR="0052341A" w:rsidRPr="00C908F1">
        <w:rPr>
          <w:b/>
          <w:color w:val="000000" w:themeColor="text1"/>
        </w:rPr>
        <w:t>.</w:t>
      </w:r>
      <w:r>
        <w:rPr>
          <w:b/>
          <w:color w:val="000000" w:themeColor="text1"/>
        </w:rPr>
        <w:t xml:space="preserve"> Aidee Cruz Barragán</w:t>
      </w:r>
      <w:r w:rsidR="00CF6256" w:rsidRPr="00C908F1">
        <w:rPr>
          <w:b/>
          <w:color w:val="000000" w:themeColor="text1"/>
          <w:vertAlign w:val="superscript"/>
        </w:rPr>
        <w:t>2</w:t>
      </w:r>
      <w:r w:rsidR="0052341A" w:rsidRPr="00C908F1">
        <w:rPr>
          <w:b/>
          <w:color w:val="000000" w:themeColor="text1"/>
        </w:rPr>
        <w:t xml:space="preserve">; </w:t>
      </w:r>
      <w:r w:rsidR="00C908F1" w:rsidRPr="00C908F1">
        <w:rPr>
          <w:b/>
        </w:rPr>
        <w:t xml:space="preserve">Dr. </w:t>
      </w:r>
      <w:r w:rsidRPr="00C908F1">
        <w:rPr>
          <w:b/>
          <w:color w:val="000000" w:themeColor="text1"/>
        </w:rPr>
        <w:t>Joselito Fernández Tapia</w:t>
      </w:r>
      <w:r w:rsidRPr="00C908F1">
        <w:rPr>
          <w:b/>
          <w:vertAlign w:val="superscript"/>
        </w:rPr>
        <w:t xml:space="preserve"> </w:t>
      </w:r>
      <w:r w:rsidR="00C908F1" w:rsidRPr="00C908F1">
        <w:rPr>
          <w:b/>
          <w:vertAlign w:val="superscript"/>
        </w:rPr>
        <w:t>3</w:t>
      </w:r>
      <w:r w:rsidR="00E04ECA">
        <w:rPr>
          <w:b/>
          <w:color w:val="000000" w:themeColor="text1"/>
        </w:rPr>
        <w:t xml:space="preserve">; </w:t>
      </w:r>
      <w:r w:rsidR="0052341A" w:rsidRPr="00C908F1">
        <w:rPr>
          <w:b/>
          <w:color w:val="000000" w:themeColor="text1"/>
        </w:rPr>
        <w:t xml:space="preserve">Dr. </w:t>
      </w:r>
      <w:r>
        <w:rPr>
          <w:b/>
          <w:color w:val="000000" w:themeColor="text1"/>
        </w:rPr>
        <w:t>Arisai Darío Barragán López</w:t>
      </w:r>
      <w:r w:rsidR="00C908F1" w:rsidRPr="00C908F1">
        <w:rPr>
          <w:b/>
          <w:bCs/>
          <w:color w:val="000000" w:themeColor="text1"/>
          <w:vertAlign w:val="superscript"/>
        </w:rPr>
        <w:t>4</w:t>
      </w:r>
    </w:p>
    <w:p w14:paraId="3B5C02D6" w14:textId="77777777" w:rsidR="000E306D" w:rsidRDefault="000E306D" w:rsidP="000E306D">
      <w:pPr>
        <w:spacing w:line="360" w:lineRule="auto"/>
        <w:rPr>
          <w:b/>
          <w:color w:val="000000" w:themeColor="text1"/>
          <w:shd w:val="clear" w:color="auto" w:fill="FFFFFF"/>
          <w:vertAlign w:val="superscript"/>
        </w:rPr>
      </w:pPr>
    </w:p>
    <w:p w14:paraId="53E5A7D4" w14:textId="77777777" w:rsidR="002F0AFF" w:rsidRPr="002F0AFF" w:rsidRDefault="000E306D" w:rsidP="000E306D">
      <w:pPr>
        <w:spacing w:line="360" w:lineRule="auto"/>
        <w:rPr>
          <w:b/>
        </w:rPr>
      </w:pPr>
      <w:r w:rsidRPr="002F0AFF">
        <w:rPr>
          <w:b/>
        </w:rPr>
        <w:t xml:space="preserve">RESUMEN </w:t>
      </w:r>
    </w:p>
    <w:p w14:paraId="1E7AF407" w14:textId="77777777" w:rsidR="00A97E4C" w:rsidRPr="00A97E4C" w:rsidRDefault="00A97E4C" w:rsidP="00A97E4C">
      <w:pPr>
        <w:jc w:val="both"/>
        <w:rPr>
          <w:lang w:eastAsia="es-MX"/>
        </w:rPr>
      </w:pPr>
      <w:r w:rsidRPr="00A97E4C">
        <w:rPr>
          <w:color w:val="000000"/>
          <w:lang w:eastAsia="es-MX"/>
        </w:rPr>
        <w:t>Las Tecnologías de Información y Comunicación son, en la actualidad, una de las formas más tangibles para acceder a la Sociedad del Conocimiento, pero su incorporación a los procesos gubernamentales y su apoyo al desarrollo de la sociedad dependen en gran medida de la existencia de políticas públicas específicas que permitan al gobierno apropiarse y poner en práctica las TIC y servir de apoyo al resto de la sociedad para lograr su desarrollo.</w:t>
      </w:r>
    </w:p>
    <w:p w14:paraId="3F168D7E" w14:textId="4FBD14B4" w:rsidR="00A97E4C" w:rsidRPr="00A97E4C" w:rsidRDefault="00A97E4C" w:rsidP="00336B12">
      <w:pPr>
        <w:spacing w:before="120"/>
        <w:jc w:val="both"/>
        <w:rPr>
          <w:color w:val="000000"/>
          <w:lang w:eastAsia="es-MX"/>
        </w:rPr>
      </w:pPr>
      <w:r w:rsidRPr="00A97E4C">
        <w:rPr>
          <w:color w:val="000000"/>
          <w:lang w:eastAsia="es-MX"/>
        </w:rPr>
        <w:t>En México, en los últimos 19 años el gobierno federal, a través del Sistema Educativo Nacional, ha implementado políticas públicas de gobierno que involucran a las TIC en la educación pública</w:t>
      </w:r>
      <w:r w:rsidRPr="00A97E4C">
        <w:t>, la presente investigación tiene como objetivo d</w:t>
      </w:r>
      <w:r w:rsidRPr="00A97E4C">
        <w:rPr>
          <w:lang w:eastAsia="es-MX"/>
        </w:rPr>
        <w:t>eterminar cómo ha sido el proceso de la apropiación de TIC en el aprendizaje de los estudiantes de la educación media superior en particular del Estado de Oaxaca</w:t>
      </w:r>
      <w:r w:rsidR="00336B12">
        <w:rPr>
          <w:lang w:eastAsia="es-MX"/>
        </w:rPr>
        <w:t>, 2018-2020</w:t>
      </w:r>
      <w:r w:rsidRPr="00A97E4C">
        <w:rPr>
          <w:lang w:eastAsia="es-MX"/>
        </w:rPr>
        <w:t>.</w:t>
      </w:r>
    </w:p>
    <w:p w14:paraId="5F3EE088" w14:textId="77777777" w:rsidR="00A97E4C" w:rsidRPr="00A97E4C" w:rsidRDefault="00A97E4C" w:rsidP="00A97E4C">
      <w:pPr>
        <w:spacing w:before="120"/>
        <w:jc w:val="both"/>
        <w:rPr>
          <w:lang w:eastAsia="es-MX"/>
        </w:rPr>
      </w:pPr>
      <w:r w:rsidRPr="00A97E4C">
        <w:t xml:space="preserve">Para poder llegar a la comprensión, </w:t>
      </w:r>
      <w:r w:rsidRPr="00A97E4C">
        <w:rPr>
          <w:color w:val="000000"/>
          <w:lang w:eastAsia="es-MX"/>
        </w:rPr>
        <w:t xml:space="preserve">se recurre al control de indicadores que inciden hacia la apropiación de TIC en educación media superior tales como: infraestructura escolar, conectividad y equipamiento, inclusión digital educativa, exclusión digital educativa, brecha digital, la participación del gobierno estatal y el gobierno federal para la implantación y ejecución de los programas que involucran las TIC en la educación media superior del Estado de Oaxaca, </w:t>
      </w:r>
      <w:r w:rsidRPr="00A97E4C">
        <w:t>tomando en cuenta las técnicas de investigación como la observación, encuestas y las entrevistas semiestructuradas.</w:t>
      </w:r>
    </w:p>
    <w:p w14:paraId="3946AA72" w14:textId="76BD4619" w:rsidR="00A97E4C" w:rsidRPr="00A97E4C" w:rsidRDefault="00E03928" w:rsidP="00A97E4C">
      <w:pPr>
        <w:spacing w:before="120"/>
        <w:jc w:val="both"/>
        <w:rPr>
          <w:color w:val="000000"/>
          <w:lang w:eastAsia="es-MX"/>
        </w:rPr>
      </w:pPr>
      <w:r>
        <w:rPr>
          <w:lang w:eastAsia="es-MX"/>
        </w:rPr>
        <w:t xml:space="preserve">La investigación </w:t>
      </w:r>
      <w:r w:rsidR="00A97E4C" w:rsidRPr="00A97E4C">
        <w:rPr>
          <w:lang w:eastAsia="es-MX"/>
        </w:rPr>
        <w:t>es importante porque permitirá, a los investigadores interesados en el área de Gobierno Electrónico</w:t>
      </w:r>
      <w:bookmarkStart w:id="0" w:name="_GoBack"/>
      <w:bookmarkEnd w:id="0"/>
      <w:r w:rsidR="00A97E4C" w:rsidRPr="00A97E4C">
        <w:rPr>
          <w:lang w:eastAsia="es-MX"/>
        </w:rPr>
        <w:t xml:space="preserve"> tener una visión acerca de la apropiación de TIC en estudiantes de educación media superior en el Estado de Oaxaca, ello servirá para hacer comparaciones con otros Estado de la República Mexicana, con países de América Latina y el mundo.</w:t>
      </w:r>
    </w:p>
    <w:p w14:paraId="2FC68290" w14:textId="77777777" w:rsidR="00336B12" w:rsidRDefault="00336B12" w:rsidP="00A97E4C">
      <w:pPr>
        <w:spacing w:before="120" w:line="360" w:lineRule="auto"/>
        <w:jc w:val="both"/>
        <w:rPr>
          <w:b/>
          <w:bCs/>
          <w:i/>
          <w:iCs/>
          <w:color w:val="000000"/>
          <w:lang w:eastAsia="es-MX"/>
        </w:rPr>
      </w:pPr>
    </w:p>
    <w:p w14:paraId="5035279D" w14:textId="608A3708" w:rsidR="00A97E4C" w:rsidRDefault="00A97E4C" w:rsidP="00A97E4C">
      <w:pPr>
        <w:spacing w:before="120" w:line="360" w:lineRule="auto"/>
        <w:jc w:val="both"/>
        <w:rPr>
          <w:lang w:eastAsia="es-MX"/>
        </w:rPr>
      </w:pPr>
      <w:r w:rsidRPr="00A97E4C">
        <w:rPr>
          <w:b/>
          <w:bCs/>
          <w:i/>
          <w:iCs/>
          <w:color w:val="000000"/>
          <w:lang w:eastAsia="es-MX"/>
        </w:rPr>
        <w:t>Palabras clave</w:t>
      </w:r>
      <w:r w:rsidRPr="00A97E4C">
        <w:rPr>
          <w:color w:val="000000"/>
          <w:lang w:eastAsia="es-MX"/>
        </w:rPr>
        <w:t xml:space="preserve">: las TIC, apropiación de TIC, educación media superior, </w:t>
      </w:r>
      <w:r w:rsidR="00336B12">
        <w:rPr>
          <w:color w:val="000000"/>
          <w:lang w:eastAsia="es-MX"/>
        </w:rPr>
        <w:t>E</w:t>
      </w:r>
      <w:r w:rsidRPr="00A97E4C">
        <w:rPr>
          <w:color w:val="000000"/>
          <w:lang w:eastAsia="es-MX"/>
        </w:rPr>
        <w:t>stado de Oaxaca.</w:t>
      </w:r>
    </w:p>
    <w:sectPr w:rsidR="00A97E4C" w:rsidSect="00CF6256">
      <w:footerReference w:type="default" r:id="rId7"/>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D1223" w14:textId="77777777" w:rsidR="00A80845" w:rsidRDefault="00A80845" w:rsidP="0052341A">
      <w:r>
        <w:separator/>
      </w:r>
    </w:p>
  </w:endnote>
  <w:endnote w:type="continuationSeparator" w:id="0">
    <w:p w14:paraId="17D6C065" w14:textId="77777777" w:rsidR="00A80845" w:rsidRDefault="00A80845" w:rsidP="0052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1019C" w14:textId="77777777" w:rsidR="00C908F1" w:rsidRDefault="00C908F1" w:rsidP="00CF6256">
    <w:pPr>
      <w:pStyle w:val="Piedepgina"/>
      <w:jc w:val="both"/>
      <w:rPr>
        <w:color w:val="000000" w:themeColor="text1"/>
        <w:sz w:val="20"/>
        <w:szCs w:val="20"/>
        <w:vertAlign w:val="superscript"/>
      </w:rPr>
    </w:pPr>
    <w:r>
      <w:rPr>
        <w:color w:val="000000" w:themeColor="text1"/>
        <w:sz w:val="20"/>
        <w:szCs w:val="20"/>
        <w:vertAlign w:val="superscript"/>
      </w:rPr>
      <w:ptab w:relativeTo="margin" w:alignment="center" w:leader="underscore"/>
    </w:r>
  </w:p>
  <w:p w14:paraId="53778AD9" w14:textId="1A22EA43" w:rsidR="00C908F1" w:rsidRPr="00AA1FE7" w:rsidRDefault="00C908F1" w:rsidP="00CF6256">
    <w:pPr>
      <w:pStyle w:val="Piedepgina"/>
      <w:jc w:val="both"/>
      <w:rPr>
        <w:sz w:val="20"/>
        <w:szCs w:val="20"/>
      </w:rPr>
    </w:pPr>
    <w:r w:rsidRPr="00AA1FE7">
      <w:rPr>
        <w:color w:val="000000" w:themeColor="text1"/>
        <w:sz w:val="20"/>
        <w:szCs w:val="20"/>
        <w:vertAlign w:val="superscript"/>
      </w:rPr>
      <w:t>1</w:t>
    </w:r>
    <w:r w:rsidRPr="00AA1FE7">
      <w:rPr>
        <w:color w:val="000000" w:themeColor="text1"/>
        <w:sz w:val="20"/>
        <w:szCs w:val="20"/>
      </w:rPr>
      <w:t xml:space="preserve">Estudiante del primer semestre de la Maestría en </w:t>
    </w:r>
    <w:r w:rsidR="00A97E4C" w:rsidRPr="00AA1FE7">
      <w:rPr>
        <w:color w:val="000000" w:themeColor="text1"/>
        <w:sz w:val="20"/>
        <w:szCs w:val="20"/>
      </w:rPr>
      <w:t>Gobierno Electrónico</w:t>
    </w:r>
    <w:r w:rsidRPr="00AA1FE7">
      <w:rPr>
        <w:color w:val="000000" w:themeColor="text1"/>
        <w:sz w:val="20"/>
        <w:szCs w:val="20"/>
      </w:rPr>
      <w:t xml:space="preserve">, División de Estudios de Posgrado, Universidad de la Sierra Sur, </w:t>
    </w:r>
    <w:r w:rsidRPr="00AA1FE7">
      <w:rPr>
        <w:sz w:val="20"/>
        <w:szCs w:val="20"/>
      </w:rPr>
      <w:t xml:space="preserve">e-mail: </w:t>
    </w:r>
    <w:hyperlink r:id="rId1" w:history="1">
      <w:r w:rsidR="00A97E4C" w:rsidRPr="00AA1FE7">
        <w:rPr>
          <w:rStyle w:val="Hipervnculo"/>
          <w:color w:val="auto"/>
          <w:sz w:val="20"/>
          <w:szCs w:val="20"/>
        </w:rPr>
        <w:t>salvadorerick50@gmail.com</w:t>
      </w:r>
    </w:hyperlink>
  </w:p>
  <w:p w14:paraId="2C16841F" w14:textId="59F44F42" w:rsidR="00C908F1" w:rsidRPr="00AA1FE7" w:rsidRDefault="00C908F1" w:rsidP="00CF6256">
    <w:pPr>
      <w:pStyle w:val="Textonotapie"/>
      <w:jc w:val="both"/>
      <w:rPr>
        <w:rFonts w:ascii="Times New Roman" w:hAnsi="Times New Roman" w:cs="Times New Roman"/>
      </w:rPr>
    </w:pPr>
    <w:r w:rsidRPr="00AA1FE7">
      <w:rPr>
        <w:rFonts w:ascii="Times New Roman" w:hAnsi="Times New Roman" w:cs="Times New Roman"/>
        <w:vertAlign w:val="superscript"/>
      </w:rPr>
      <w:t>2</w:t>
    </w:r>
    <w:r w:rsidRPr="00AA1FE7">
      <w:rPr>
        <w:rFonts w:ascii="Times New Roman" w:hAnsi="Times New Roman" w:cs="Times New Roman"/>
      </w:rPr>
      <w:t xml:space="preserve"> Profesor</w:t>
    </w:r>
    <w:r w:rsidR="00A97E4C" w:rsidRPr="00AA1FE7">
      <w:rPr>
        <w:rFonts w:ascii="Times New Roman" w:hAnsi="Times New Roman" w:cs="Times New Roman"/>
      </w:rPr>
      <w:t>a</w:t>
    </w:r>
    <w:r w:rsidRPr="00AA1FE7">
      <w:rPr>
        <w:rFonts w:ascii="Times New Roman" w:hAnsi="Times New Roman" w:cs="Times New Roman"/>
      </w:rPr>
      <w:t>-Investigador</w:t>
    </w:r>
    <w:r w:rsidR="00A97E4C" w:rsidRPr="00AA1FE7">
      <w:rPr>
        <w:rFonts w:ascii="Times New Roman" w:hAnsi="Times New Roman" w:cs="Times New Roman"/>
      </w:rPr>
      <w:t>a</w:t>
    </w:r>
    <w:r w:rsidRPr="00AA1FE7">
      <w:rPr>
        <w:rFonts w:ascii="Times New Roman" w:hAnsi="Times New Roman" w:cs="Times New Roman"/>
      </w:rPr>
      <w:t>, Director</w:t>
    </w:r>
    <w:r w:rsidR="00A97E4C" w:rsidRPr="00AA1FE7">
      <w:rPr>
        <w:rFonts w:ascii="Times New Roman" w:hAnsi="Times New Roman" w:cs="Times New Roman"/>
      </w:rPr>
      <w:t>a</w:t>
    </w:r>
    <w:r w:rsidRPr="00AA1FE7">
      <w:rPr>
        <w:rFonts w:ascii="Times New Roman" w:hAnsi="Times New Roman" w:cs="Times New Roman"/>
      </w:rPr>
      <w:t xml:space="preserve"> del Comité Tutorial, adscrito a la División de Estudios de Posgrado, Universidad de la Sierra Sur, e-mail:</w:t>
    </w:r>
    <w:r w:rsidRPr="00AA1FE7">
      <w:rPr>
        <w:rFonts w:ascii="Times New Roman" w:hAnsi="Times New Roman" w:cs="Times New Roman"/>
        <w:shd w:val="clear" w:color="auto" w:fill="FFFFFF"/>
      </w:rPr>
      <w:t xml:space="preserve"> </w:t>
    </w:r>
    <w:hyperlink r:id="rId2" w:history="1">
      <w:r w:rsidR="00A97E4C" w:rsidRPr="00AA1FE7">
        <w:rPr>
          <w:rStyle w:val="Hipervnculo"/>
          <w:rFonts w:ascii="Times New Roman" w:hAnsi="Times New Roman" w:cs="Times New Roman"/>
          <w:color w:val="auto"/>
          <w:shd w:val="clear" w:color="auto" w:fill="FFFFFF"/>
        </w:rPr>
        <w:t>aideecruz22</w:t>
      </w:r>
      <w:r w:rsidRPr="00AA1FE7">
        <w:rPr>
          <w:rStyle w:val="Hipervnculo"/>
          <w:rFonts w:ascii="Times New Roman" w:hAnsi="Times New Roman" w:cs="Times New Roman"/>
          <w:color w:val="auto"/>
          <w:shd w:val="clear" w:color="auto" w:fill="FFFFFF"/>
        </w:rPr>
        <w:t>@</w:t>
      </w:r>
      <w:r w:rsidR="00A97E4C" w:rsidRPr="00AA1FE7">
        <w:rPr>
          <w:rStyle w:val="Hipervnculo"/>
          <w:rFonts w:ascii="Times New Roman" w:hAnsi="Times New Roman" w:cs="Times New Roman"/>
          <w:color w:val="auto"/>
          <w:shd w:val="clear" w:color="auto" w:fill="FFFFFF"/>
        </w:rPr>
        <w:t>gmail</w:t>
      </w:r>
      <w:r w:rsidRPr="00AA1FE7">
        <w:rPr>
          <w:rStyle w:val="Hipervnculo"/>
          <w:rFonts w:ascii="Times New Roman" w:hAnsi="Times New Roman" w:cs="Times New Roman"/>
          <w:color w:val="auto"/>
          <w:shd w:val="clear" w:color="auto" w:fill="FFFFFF"/>
        </w:rPr>
        <w:t>.com</w:t>
      </w:r>
    </w:hyperlink>
    <w:r w:rsidRPr="00AA1FE7">
      <w:rPr>
        <w:rFonts w:ascii="Times New Roman" w:hAnsi="Times New Roman" w:cs="Times New Roman"/>
      </w:rPr>
      <w:t>.</w:t>
    </w:r>
  </w:p>
  <w:p w14:paraId="6CDFA1D6" w14:textId="5A509264" w:rsidR="007E4FEE" w:rsidRPr="00AA1FE7" w:rsidRDefault="00C908F1" w:rsidP="00A97E4C">
    <w:pPr>
      <w:pStyle w:val="Textonotapie"/>
      <w:jc w:val="both"/>
      <w:rPr>
        <w:rFonts w:ascii="Times New Roman" w:hAnsi="Times New Roman" w:cs="Times New Roman"/>
        <w:u w:val="single"/>
        <w:lang w:val="es-MX" w:eastAsia="es-MX"/>
      </w:rPr>
    </w:pPr>
    <w:r w:rsidRPr="00AA1FE7">
      <w:rPr>
        <w:rFonts w:ascii="Times New Roman" w:hAnsi="Times New Roman" w:cs="Times New Roman"/>
        <w:vertAlign w:val="superscript"/>
      </w:rPr>
      <w:t>3</w:t>
    </w:r>
    <w:r w:rsidRPr="00AA1FE7">
      <w:rPr>
        <w:rFonts w:ascii="Times New Roman" w:hAnsi="Times New Roman" w:cs="Times New Roman"/>
      </w:rPr>
      <w:t xml:space="preserve">Profesor-Investigador, </w:t>
    </w:r>
    <w:r w:rsidR="00A97E4C" w:rsidRPr="00AA1FE7">
      <w:rPr>
        <w:rFonts w:ascii="Times New Roman" w:hAnsi="Times New Roman" w:cs="Times New Roman"/>
      </w:rPr>
      <w:t xml:space="preserve">Asesor del Comité Tutorial, adscrito a la División de Estudios de Posgrado, Universidad de la Sierra Sur, e-mail: </w:t>
    </w:r>
    <w:r w:rsidR="007E4FEE" w:rsidRPr="00AA1FE7">
      <w:rPr>
        <w:rFonts w:ascii="Times New Roman" w:hAnsi="Times New Roman" w:cs="Times New Roman"/>
        <w:u w:val="single"/>
      </w:rPr>
      <w:t>joseft100</w:t>
    </w:r>
    <w:hyperlink r:id="rId3" w:history="1">
      <w:r w:rsidR="00A97E4C" w:rsidRPr="00AA1FE7">
        <w:rPr>
          <w:rStyle w:val="Hipervnculo"/>
          <w:rFonts w:ascii="Times New Roman" w:hAnsi="Times New Roman" w:cs="Times New Roman"/>
          <w:color w:val="auto"/>
          <w:lang w:val="es-MX" w:eastAsia="es-MX"/>
        </w:rPr>
        <w:t>@</w:t>
      </w:r>
      <w:r w:rsidR="007E4FEE" w:rsidRPr="00AA1FE7">
        <w:rPr>
          <w:rStyle w:val="Hipervnculo"/>
          <w:rFonts w:ascii="Times New Roman" w:hAnsi="Times New Roman" w:cs="Times New Roman"/>
          <w:color w:val="auto"/>
          <w:lang w:val="es-MX" w:eastAsia="es-MX"/>
        </w:rPr>
        <w:t>hotmail</w:t>
      </w:r>
      <w:r w:rsidR="00A97E4C" w:rsidRPr="00AA1FE7">
        <w:rPr>
          <w:rStyle w:val="Hipervnculo"/>
          <w:rFonts w:ascii="Times New Roman" w:hAnsi="Times New Roman" w:cs="Times New Roman"/>
          <w:color w:val="auto"/>
          <w:lang w:val="es-MX" w:eastAsia="es-MX"/>
        </w:rPr>
        <w:t>.com</w:t>
      </w:r>
    </w:hyperlink>
  </w:p>
  <w:p w14:paraId="3D7996E4" w14:textId="227F21D2" w:rsidR="00C908F1" w:rsidRPr="00AA1FE7" w:rsidRDefault="00C908F1" w:rsidP="00A97E4C">
    <w:pPr>
      <w:pStyle w:val="Textonotapie"/>
      <w:jc w:val="both"/>
      <w:rPr>
        <w:rFonts w:ascii="Times New Roman" w:hAnsi="Times New Roman" w:cs="Times New Roman"/>
        <w:lang w:val="es-MX" w:eastAsia="es-MX"/>
      </w:rPr>
    </w:pPr>
    <w:r w:rsidRPr="00AA1FE7">
      <w:rPr>
        <w:rFonts w:ascii="Times New Roman" w:hAnsi="Times New Roman" w:cs="Times New Roman"/>
        <w:vertAlign w:val="superscript"/>
      </w:rPr>
      <w:t xml:space="preserve">4 </w:t>
    </w:r>
    <w:r w:rsidRPr="00AA1FE7">
      <w:rPr>
        <w:rFonts w:ascii="Times New Roman" w:hAnsi="Times New Roman" w:cs="Times New Roman"/>
      </w:rPr>
      <w:t xml:space="preserve">Profesor-Investigador, Asesor del Comité Tutorial, adscrito a la División de Estudios de Posgrado, Universidad de la Sierra Sur, e-mail: </w:t>
    </w:r>
    <w:hyperlink r:id="rId4" w:history="1">
      <w:r w:rsidR="007E4FEE" w:rsidRPr="00AA1FE7">
        <w:rPr>
          <w:rStyle w:val="Hipervnculo"/>
          <w:rFonts w:ascii="Times New Roman" w:hAnsi="Times New Roman" w:cs="Times New Roman"/>
          <w:color w:val="auto"/>
          <w:lang w:val="es-MX" w:eastAsia="es-MX"/>
        </w:rPr>
        <w:t>darioblad@outlook.com</w:t>
      </w:r>
    </w:hyperlink>
  </w:p>
  <w:p w14:paraId="7C9E885C" w14:textId="77777777" w:rsidR="00E0297C" w:rsidRPr="00E0297C" w:rsidRDefault="00E0297C" w:rsidP="00C908F1">
    <w:pPr>
      <w:spacing w:line="300" w:lineRule="atLeast"/>
      <w:jc w:val="both"/>
      <w:rPr>
        <w:color w:val="222222"/>
        <w:sz w:val="20"/>
        <w:szCs w:val="20"/>
        <w:lang w:val="es-MX" w:eastAsia="es-MX"/>
      </w:rPr>
    </w:pPr>
  </w:p>
  <w:p w14:paraId="68E221F6" w14:textId="77777777" w:rsidR="00C908F1" w:rsidRPr="00E0297C" w:rsidRDefault="00C908F1" w:rsidP="00CF6256">
    <w:pPr>
      <w:pStyle w:val="Textonotapie"/>
      <w:jc w:val="both"/>
      <w:rPr>
        <w:rFonts w:ascii="Times New Roman" w:hAnsi="Times New Roman" w:cs="Times New Roman"/>
        <w:color w:val="000000" w:themeColor="text1"/>
        <w:shd w:val="clear" w:color="auto" w:fill="FFFFFF"/>
      </w:rPr>
    </w:pPr>
    <w:r w:rsidRPr="00E0297C">
      <w:rPr>
        <w:rFonts w:ascii="Times New Roman" w:hAnsi="Times New Roman" w:cs="Times New Roman"/>
        <w:color w:val="000000" w:themeColor="text1"/>
      </w:rPr>
      <w:t xml:space="preserve"> </w:t>
    </w:r>
    <w:r w:rsidRPr="00E0297C">
      <w:rPr>
        <w:rFonts w:ascii="Times New Roman" w:hAnsi="Times New Roman" w:cs="Times New Roman"/>
        <w:color w:val="000000" w:themeColor="text1"/>
        <w:shd w:val="clear" w:color="auto" w:fill="FFFFFF"/>
      </w:rPr>
      <w:t>.</w:t>
    </w:r>
  </w:p>
  <w:p w14:paraId="463DD3FA" w14:textId="77777777" w:rsidR="00C908F1" w:rsidRPr="00CF6256" w:rsidRDefault="00C908F1" w:rsidP="00CF6256">
    <w:pPr>
      <w:pStyle w:val="Textonotapie"/>
      <w:rPr>
        <w:rFonts w:ascii="Times New Roman" w:hAnsi="Times New Roman" w:cs="Times New Roman"/>
        <w:color w:val="000000" w:themeColor="text1"/>
      </w:rPr>
    </w:pPr>
  </w:p>
  <w:p w14:paraId="4CF9F017" w14:textId="77777777" w:rsidR="00C908F1" w:rsidRPr="00CF6256" w:rsidRDefault="00C908F1">
    <w:pPr>
      <w:pStyle w:val="Piedepgina"/>
      <w:rPr>
        <w:color w:val="000000" w:themeColor="text1"/>
        <w:sz w:val="20"/>
        <w:szCs w:val="20"/>
      </w:rPr>
    </w:pPr>
  </w:p>
  <w:p w14:paraId="2B7C8D21" w14:textId="77777777" w:rsidR="00C908F1" w:rsidRPr="0052341A" w:rsidRDefault="00C908F1">
    <w:pPr>
      <w:pStyle w:val="Piedepgina"/>
      <w:rPr>
        <w:sz w:val="20"/>
        <w:szCs w:val="20"/>
      </w:rPr>
    </w:pPr>
  </w:p>
  <w:p w14:paraId="643EFE9B" w14:textId="77777777" w:rsidR="00C908F1" w:rsidRPr="0052341A" w:rsidRDefault="00C908F1">
    <w:pPr>
      <w:pStyle w:val="Piedepgina"/>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0C86F" w14:textId="77777777" w:rsidR="00A80845" w:rsidRDefault="00A80845" w:rsidP="0052341A">
      <w:r>
        <w:separator/>
      </w:r>
    </w:p>
  </w:footnote>
  <w:footnote w:type="continuationSeparator" w:id="0">
    <w:p w14:paraId="6BDD8D10" w14:textId="77777777" w:rsidR="00A80845" w:rsidRDefault="00A80845" w:rsidP="00523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E7DD4"/>
    <w:multiLevelType w:val="hybridMultilevel"/>
    <w:tmpl w:val="6CE02486"/>
    <w:lvl w:ilvl="0" w:tplc="EC728836">
      <w:start w:val="1"/>
      <w:numFmt w:val="upperRoman"/>
      <w:lvlText w:val="%1."/>
      <w:lvlJc w:val="righ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AFF"/>
    <w:rsid w:val="000E306D"/>
    <w:rsid w:val="002F0AFF"/>
    <w:rsid w:val="00336B12"/>
    <w:rsid w:val="0035480D"/>
    <w:rsid w:val="003579F4"/>
    <w:rsid w:val="003627EA"/>
    <w:rsid w:val="00403575"/>
    <w:rsid w:val="00506AF1"/>
    <w:rsid w:val="0052341A"/>
    <w:rsid w:val="00614CFD"/>
    <w:rsid w:val="0069656D"/>
    <w:rsid w:val="00721680"/>
    <w:rsid w:val="007672DC"/>
    <w:rsid w:val="007E2E34"/>
    <w:rsid w:val="007E4FEE"/>
    <w:rsid w:val="00840974"/>
    <w:rsid w:val="00872DA1"/>
    <w:rsid w:val="00900F61"/>
    <w:rsid w:val="00916028"/>
    <w:rsid w:val="00963F26"/>
    <w:rsid w:val="00A80845"/>
    <w:rsid w:val="00A97E4C"/>
    <w:rsid w:val="00AA1FE7"/>
    <w:rsid w:val="00C60E40"/>
    <w:rsid w:val="00C9014F"/>
    <w:rsid w:val="00C908F1"/>
    <w:rsid w:val="00CF6256"/>
    <w:rsid w:val="00D706A2"/>
    <w:rsid w:val="00E0297C"/>
    <w:rsid w:val="00E03928"/>
    <w:rsid w:val="00E04ECA"/>
    <w:rsid w:val="00E779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12B827"/>
  <w15:docId w15:val="{3C099976-3C8F-4349-B171-28C2AB4C7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AF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2F0AFF"/>
    <w:pPr>
      <w:ind w:left="720"/>
      <w:contextualSpacing/>
    </w:pPr>
  </w:style>
  <w:style w:type="paragraph" w:styleId="Encabezado">
    <w:name w:val="header"/>
    <w:basedOn w:val="Normal"/>
    <w:link w:val="EncabezadoCar"/>
    <w:uiPriority w:val="99"/>
    <w:unhideWhenUsed/>
    <w:rsid w:val="0052341A"/>
    <w:pPr>
      <w:tabs>
        <w:tab w:val="center" w:pos="4419"/>
        <w:tab w:val="right" w:pos="8838"/>
      </w:tabs>
    </w:pPr>
  </w:style>
  <w:style w:type="character" w:customStyle="1" w:styleId="EncabezadoCar">
    <w:name w:val="Encabezado Car"/>
    <w:basedOn w:val="Fuentedeprrafopredeter"/>
    <w:link w:val="Encabezado"/>
    <w:uiPriority w:val="99"/>
    <w:rsid w:val="0052341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52341A"/>
    <w:pPr>
      <w:tabs>
        <w:tab w:val="center" w:pos="4419"/>
        <w:tab w:val="right" w:pos="8838"/>
      </w:tabs>
    </w:pPr>
  </w:style>
  <w:style w:type="character" w:customStyle="1" w:styleId="PiedepginaCar">
    <w:name w:val="Pie de página Car"/>
    <w:basedOn w:val="Fuentedeprrafopredeter"/>
    <w:link w:val="Piedepgina"/>
    <w:uiPriority w:val="99"/>
    <w:rsid w:val="0052341A"/>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52341A"/>
    <w:rPr>
      <w:color w:val="0563C1" w:themeColor="hyperlink"/>
      <w:u w:val="single"/>
    </w:rPr>
  </w:style>
  <w:style w:type="paragraph" w:styleId="Textonotapie">
    <w:name w:val="footnote text"/>
    <w:basedOn w:val="Normal"/>
    <w:link w:val="TextonotapieCar"/>
    <w:uiPriority w:val="99"/>
    <w:unhideWhenUsed/>
    <w:rsid w:val="00CF6256"/>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rsid w:val="00CF6256"/>
    <w:rPr>
      <w:sz w:val="20"/>
      <w:szCs w:val="20"/>
      <w:lang w:val="es-ES"/>
    </w:rPr>
  </w:style>
  <w:style w:type="character" w:styleId="Refdenotaalpie">
    <w:name w:val="footnote reference"/>
    <w:basedOn w:val="Fuentedeprrafopredeter"/>
    <w:uiPriority w:val="99"/>
    <w:semiHidden/>
    <w:unhideWhenUsed/>
    <w:rsid w:val="00CF6256"/>
    <w:rPr>
      <w:vertAlign w:val="superscript"/>
    </w:rPr>
  </w:style>
  <w:style w:type="character" w:customStyle="1" w:styleId="gi">
    <w:name w:val="gi"/>
    <w:basedOn w:val="Fuentedeprrafopredeter"/>
    <w:rsid w:val="00C908F1"/>
  </w:style>
  <w:style w:type="character" w:styleId="Mencinsinresolver">
    <w:name w:val="Unresolved Mention"/>
    <w:basedOn w:val="Fuentedeprrafopredeter"/>
    <w:uiPriority w:val="99"/>
    <w:semiHidden/>
    <w:unhideWhenUsed/>
    <w:rsid w:val="00A97E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98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amachovera@yahoo.com.mx" TargetMode="External"/><Relationship Id="rId2" Type="http://schemas.openxmlformats.org/officeDocument/2006/relationships/hyperlink" Target="mailto:joseft100@hotmail.com" TargetMode="External"/><Relationship Id="rId1" Type="http://schemas.openxmlformats.org/officeDocument/2006/relationships/hyperlink" Target="mailto:salvadorerick50@gmail.com" TargetMode="External"/><Relationship Id="rId4" Type="http://schemas.openxmlformats.org/officeDocument/2006/relationships/hyperlink" Target="mailto:darioblad@outlook.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323</Words>
  <Characters>1782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grettel</dc:creator>
  <cp:lastModifiedBy>Rick Reyes</cp:lastModifiedBy>
  <cp:revision>5</cp:revision>
  <dcterms:created xsi:type="dcterms:W3CDTF">2020-02-11T05:54:00Z</dcterms:created>
  <dcterms:modified xsi:type="dcterms:W3CDTF">2020-02-11T16:48:00Z</dcterms:modified>
</cp:coreProperties>
</file>