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452" w:rsidRPr="00DD3CE2" w:rsidRDefault="00BB0452" w:rsidP="00BB0452">
      <w:pPr>
        <w:autoSpaceDE w:val="0"/>
        <w:autoSpaceDN w:val="0"/>
        <w:adjustRightInd w:val="0"/>
        <w:spacing w:after="0" w:line="240" w:lineRule="auto"/>
        <w:ind w:right="49"/>
        <w:jc w:val="center"/>
        <w:rPr>
          <w:rFonts w:ascii="Times New Roman" w:eastAsia="Calibri" w:hAnsi="Times New Roman" w:cs="Times New Roman"/>
          <w:b/>
          <w:color w:val="000000"/>
          <w:sz w:val="28"/>
          <w:szCs w:val="28"/>
        </w:rPr>
      </w:pPr>
      <w:r w:rsidRPr="00DD3CE2">
        <w:rPr>
          <w:rFonts w:ascii="Times New Roman" w:eastAsia="Calibri" w:hAnsi="Times New Roman" w:cs="Times New Roman"/>
          <w:b/>
          <w:color w:val="000000"/>
          <w:sz w:val="28"/>
          <w:szCs w:val="28"/>
        </w:rPr>
        <w:t>Análisis de la implementación del Expediente Clínico Electrónico en instituciones públicas de salud del estado de Oaxaca como estrategia de Gobierno Digital en el año 2018</w:t>
      </w:r>
    </w:p>
    <w:p w:rsidR="000711D9" w:rsidRDefault="000711D9" w:rsidP="00DD3CE2">
      <w:pPr>
        <w:spacing w:after="120" w:line="240" w:lineRule="auto"/>
        <w:jc w:val="right"/>
        <w:rPr>
          <w:rFonts w:ascii="Arial" w:eastAsia="Calibri" w:hAnsi="Arial" w:cs="Arial"/>
          <w:bCs/>
          <w:i/>
          <w:sz w:val="24"/>
          <w:szCs w:val="24"/>
        </w:rPr>
      </w:pPr>
    </w:p>
    <w:p w:rsidR="00BB0452" w:rsidRDefault="00DD3CE2" w:rsidP="00DD3CE2">
      <w:pPr>
        <w:spacing w:before="120" w:after="120" w:line="276" w:lineRule="auto"/>
        <w:jc w:val="center"/>
        <w:rPr>
          <w:rFonts w:ascii="Times New Roman" w:eastAsia="Calibri" w:hAnsi="Times New Roman" w:cs="Times New Roman"/>
          <w:bCs/>
          <w:sz w:val="24"/>
          <w:szCs w:val="24"/>
        </w:rPr>
      </w:pPr>
      <w:r w:rsidRPr="00DD3CE2">
        <w:rPr>
          <w:rFonts w:ascii="Times New Roman" w:eastAsia="Calibri" w:hAnsi="Times New Roman" w:cs="Times New Roman"/>
          <w:bCs/>
          <w:sz w:val="24"/>
          <w:szCs w:val="24"/>
        </w:rPr>
        <w:t xml:space="preserve">LAP. </w:t>
      </w:r>
      <w:r w:rsidR="000711D9" w:rsidRPr="00DD3CE2">
        <w:rPr>
          <w:rFonts w:ascii="Times New Roman" w:eastAsia="Calibri" w:hAnsi="Times New Roman" w:cs="Times New Roman"/>
          <w:bCs/>
          <w:sz w:val="24"/>
          <w:szCs w:val="24"/>
        </w:rPr>
        <w:t>Rivera Rodríguez</w:t>
      </w:r>
      <w:r w:rsidRPr="00DD3CE2">
        <w:rPr>
          <w:rFonts w:ascii="Times New Roman" w:eastAsia="Calibri" w:hAnsi="Times New Roman" w:cs="Times New Roman"/>
          <w:bCs/>
          <w:sz w:val="24"/>
          <w:szCs w:val="24"/>
        </w:rPr>
        <w:t>, Rosalía</w:t>
      </w:r>
      <w:r w:rsidR="00623552">
        <w:rPr>
          <w:rStyle w:val="Refdenotaalpie"/>
          <w:rFonts w:ascii="Times New Roman" w:eastAsia="Calibri" w:hAnsi="Times New Roman" w:cs="Times New Roman"/>
          <w:bCs/>
          <w:sz w:val="24"/>
          <w:szCs w:val="24"/>
        </w:rPr>
        <w:footnoteReference w:id="1"/>
      </w:r>
      <w:r w:rsidR="00BA524A">
        <w:rPr>
          <w:rFonts w:ascii="Times New Roman" w:eastAsia="Calibri" w:hAnsi="Times New Roman" w:cs="Times New Roman"/>
          <w:bCs/>
          <w:sz w:val="24"/>
          <w:szCs w:val="24"/>
        </w:rPr>
        <w:t>: Dr. Sergio Rafael Coria Olguín</w:t>
      </w:r>
      <w:r w:rsidR="00BA524A">
        <w:rPr>
          <w:rStyle w:val="Refdenotaalpie"/>
          <w:rFonts w:ascii="Times New Roman" w:eastAsia="Calibri" w:hAnsi="Times New Roman" w:cs="Times New Roman"/>
          <w:bCs/>
          <w:sz w:val="24"/>
          <w:szCs w:val="24"/>
        </w:rPr>
        <w:footnoteReference w:id="2"/>
      </w:r>
      <w:r w:rsidR="00BA524A">
        <w:rPr>
          <w:rFonts w:ascii="Times New Roman" w:eastAsia="Calibri" w:hAnsi="Times New Roman" w:cs="Times New Roman"/>
          <w:bCs/>
          <w:sz w:val="24"/>
          <w:szCs w:val="24"/>
        </w:rPr>
        <w:t xml:space="preserve">; </w:t>
      </w:r>
      <w:r w:rsidR="00197751">
        <w:rPr>
          <w:rFonts w:ascii="Times New Roman" w:eastAsia="Calibri" w:hAnsi="Times New Roman" w:cs="Times New Roman"/>
          <w:bCs/>
          <w:sz w:val="24"/>
          <w:szCs w:val="24"/>
        </w:rPr>
        <w:t xml:space="preserve">´Dr. </w:t>
      </w:r>
      <w:r w:rsidR="00197751" w:rsidRPr="00197751">
        <w:rPr>
          <w:rFonts w:ascii="Times New Roman" w:eastAsia="Calibri" w:hAnsi="Times New Roman" w:cs="Times New Roman"/>
          <w:bCs/>
          <w:sz w:val="24"/>
          <w:szCs w:val="24"/>
        </w:rPr>
        <w:t>Jesús Elizarrarás</w:t>
      </w:r>
      <w:r w:rsidR="00197751">
        <w:rPr>
          <w:rFonts w:ascii="Times New Roman" w:eastAsia="Calibri" w:hAnsi="Times New Roman" w:cs="Times New Roman"/>
          <w:bCs/>
          <w:sz w:val="24"/>
          <w:szCs w:val="24"/>
        </w:rPr>
        <w:t xml:space="preserve"> </w:t>
      </w:r>
      <w:r w:rsidR="00197751" w:rsidRPr="00197751">
        <w:rPr>
          <w:rFonts w:ascii="Times New Roman" w:eastAsia="Calibri" w:hAnsi="Times New Roman" w:cs="Times New Roman"/>
          <w:bCs/>
          <w:sz w:val="24"/>
          <w:szCs w:val="24"/>
        </w:rPr>
        <w:t>Rivas</w:t>
      </w:r>
      <w:r w:rsidR="00197751">
        <w:rPr>
          <w:rFonts w:ascii="Times New Roman" w:eastAsia="Calibri" w:hAnsi="Times New Roman" w:cs="Times New Roman"/>
          <w:bCs/>
          <w:sz w:val="24"/>
          <w:szCs w:val="24"/>
        </w:rPr>
        <w:t>;</w:t>
      </w:r>
      <w:r w:rsidR="00197751">
        <w:rPr>
          <w:rStyle w:val="Refdenotaalpie"/>
          <w:rFonts w:ascii="Times New Roman" w:eastAsia="Calibri" w:hAnsi="Times New Roman" w:cs="Times New Roman"/>
          <w:bCs/>
          <w:sz w:val="24"/>
          <w:szCs w:val="24"/>
        </w:rPr>
        <w:footnoteReference w:id="3"/>
      </w:r>
      <w:r w:rsidR="00197751" w:rsidRPr="00197751">
        <w:rPr>
          <w:rFonts w:ascii="Times New Roman" w:eastAsia="Calibri" w:hAnsi="Times New Roman" w:cs="Times New Roman"/>
          <w:bCs/>
          <w:sz w:val="24"/>
          <w:szCs w:val="24"/>
        </w:rPr>
        <w:t xml:space="preserve"> </w:t>
      </w:r>
      <w:r w:rsidR="00BA524A">
        <w:rPr>
          <w:rFonts w:ascii="Times New Roman" w:eastAsia="Calibri" w:hAnsi="Times New Roman" w:cs="Times New Roman"/>
          <w:bCs/>
          <w:sz w:val="24"/>
          <w:szCs w:val="24"/>
        </w:rPr>
        <w:t>Dr. Christian Arturo Cruz Meléndez</w:t>
      </w:r>
      <w:r w:rsidR="00CB39B6">
        <w:rPr>
          <w:rStyle w:val="Refdenotaalpie"/>
          <w:rFonts w:ascii="Times New Roman" w:eastAsia="Calibri" w:hAnsi="Times New Roman" w:cs="Times New Roman"/>
          <w:bCs/>
          <w:sz w:val="24"/>
          <w:szCs w:val="24"/>
        </w:rPr>
        <w:footnoteReference w:id="4"/>
      </w:r>
      <w:r w:rsidR="00BA524A">
        <w:rPr>
          <w:rFonts w:ascii="Times New Roman" w:eastAsia="Calibri" w:hAnsi="Times New Roman" w:cs="Times New Roman"/>
          <w:bCs/>
          <w:sz w:val="24"/>
          <w:szCs w:val="24"/>
        </w:rPr>
        <w:t xml:space="preserve">; </w:t>
      </w:r>
      <w:r w:rsidR="00CB39B6">
        <w:rPr>
          <w:rFonts w:ascii="Times New Roman" w:eastAsia="Calibri" w:hAnsi="Times New Roman" w:cs="Times New Roman"/>
          <w:bCs/>
          <w:sz w:val="24"/>
          <w:szCs w:val="24"/>
        </w:rPr>
        <w:t>Dra. María Alejandra Sánchez Bandala</w:t>
      </w:r>
      <w:r w:rsidR="00CB39B6">
        <w:rPr>
          <w:rStyle w:val="Refdenotaalpie"/>
          <w:rFonts w:ascii="Times New Roman" w:eastAsia="Calibri" w:hAnsi="Times New Roman" w:cs="Times New Roman"/>
          <w:bCs/>
          <w:sz w:val="24"/>
          <w:szCs w:val="24"/>
        </w:rPr>
        <w:footnoteReference w:id="5"/>
      </w:r>
      <w:r w:rsidR="00CB39B6">
        <w:rPr>
          <w:rFonts w:ascii="Times New Roman" w:eastAsia="Calibri" w:hAnsi="Times New Roman" w:cs="Times New Roman"/>
          <w:bCs/>
          <w:sz w:val="24"/>
          <w:szCs w:val="24"/>
        </w:rPr>
        <w:t xml:space="preserve">; </w:t>
      </w:r>
    </w:p>
    <w:p w:rsidR="00DD3CE2" w:rsidRDefault="00DD3CE2" w:rsidP="00ED7EFA">
      <w:pPr>
        <w:spacing w:after="120" w:line="240" w:lineRule="auto"/>
        <w:jc w:val="center"/>
        <w:rPr>
          <w:rFonts w:ascii="Times New Roman" w:eastAsia="Calibri" w:hAnsi="Times New Roman" w:cs="Times New Roman"/>
          <w:bCs/>
          <w:sz w:val="24"/>
          <w:szCs w:val="24"/>
        </w:rPr>
      </w:pPr>
    </w:p>
    <w:p w:rsidR="00DD3CE2" w:rsidRDefault="00DD3CE2" w:rsidP="00ED7EFA">
      <w:pPr>
        <w:spacing w:after="120" w:line="240" w:lineRule="auto"/>
        <w:jc w:val="center"/>
        <w:rPr>
          <w:rFonts w:ascii="Times New Roman" w:eastAsia="Calibri" w:hAnsi="Times New Roman" w:cs="Times New Roman"/>
          <w:bCs/>
          <w:sz w:val="24"/>
          <w:szCs w:val="24"/>
        </w:rPr>
      </w:pPr>
    </w:p>
    <w:p w:rsidR="00DD3CE2" w:rsidRPr="00DD3CE2" w:rsidRDefault="00DD3CE2" w:rsidP="00ED7EFA">
      <w:pPr>
        <w:spacing w:after="120" w:line="240" w:lineRule="auto"/>
        <w:jc w:val="center"/>
        <w:rPr>
          <w:rFonts w:ascii="Times New Roman" w:eastAsia="Calibri" w:hAnsi="Times New Roman" w:cs="Times New Roman"/>
          <w:bCs/>
          <w:sz w:val="24"/>
          <w:szCs w:val="24"/>
        </w:rPr>
      </w:pPr>
    </w:p>
    <w:p w:rsidR="00BB0452" w:rsidRPr="00DD3CE2" w:rsidRDefault="00DD3CE2" w:rsidP="00DD3CE2">
      <w:pPr>
        <w:spacing w:after="120" w:line="276" w:lineRule="auto"/>
        <w:rPr>
          <w:rFonts w:ascii="Times New Roman" w:eastAsia="Calibri" w:hAnsi="Times New Roman" w:cs="Times New Roman"/>
          <w:b/>
          <w:bCs/>
          <w:sz w:val="24"/>
          <w:szCs w:val="24"/>
        </w:rPr>
      </w:pPr>
      <w:r w:rsidRPr="00DD3CE2">
        <w:rPr>
          <w:rFonts w:ascii="Times New Roman" w:eastAsia="Calibri" w:hAnsi="Times New Roman" w:cs="Times New Roman"/>
          <w:b/>
          <w:bCs/>
          <w:sz w:val="24"/>
          <w:szCs w:val="24"/>
        </w:rPr>
        <w:t>RESUMEN</w:t>
      </w:r>
    </w:p>
    <w:p w:rsidR="00714728" w:rsidRPr="00714728" w:rsidRDefault="00714728" w:rsidP="00714728">
      <w:pPr>
        <w:spacing w:after="120" w:line="240" w:lineRule="auto"/>
        <w:rPr>
          <w:rFonts w:ascii="Times New Roman" w:eastAsia="Calibri" w:hAnsi="Times New Roman" w:cs="Times New Roman"/>
          <w:bCs/>
          <w:sz w:val="24"/>
          <w:szCs w:val="24"/>
        </w:rPr>
      </w:pPr>
      <w:r w:rsidRPr="00714728">
        <w:rPr>
          <w:rFonts w:ascii="Times New Roman" w:eastAsia="Calibri" w:hAnsi="Times New Roman" w:cs="Times New Roman"/>
          <w:bCs/>
          <w:sz w:val="24"/>
          <w:szCs w:val="24"/>
        </w:rPr>
        <w:t>Las tecnologías de la información y comunicación (TIC) han sido una herramienta importante en la consolidación del gobierno electrónico en los países desarrollados. Al facilitar los procesos y trámites, se han constituido en un medio para generar mejores servicios para los ciudadanos. Particularmente, en el área de salud, el expediente clínico electrónico (ECE) ha representado un gran avance y al mismo tiempo un reto para los gobiernos.</w:t>
      </w:r>
    </w:p>
    <w:p w:rsidR="00714728" w:rsidRPr="00714728" w:rsidRDefault="00714728" w:rsidP="00714728">
      <w:pPr>
        <w:spacing w:after="120" w:line="240" w:lineRule="auto"/>
        <w:rPr>
          <w:rFonts w:ascii="Times New Roman" w:eastAsia="Calibri" w:hAnsi="Times New Roman" w:cs="Times New Roman"/>
          <w:bCs/>
          <w:sz w:val="24"/>
          <w:szCs w:val="24"/>
        </w:rPr>
      </w:pPr>
      <w:r w:rsidRPr="00714728">
        <w:rPr>
          <w:rFonts w:ascii="Times New Roman" w:eastAsia="Calibri" w:hAnsi="Times New Roman" w:cs="Times New Roman"/>
          <w:bCs/>
          <w:sz w:val="24"/>
          <w:szCs w:val="24"/>
        </w:rPr>
        <w:t>En México, desde su establecimiento mediante una Norma Oficial Mexicana, el ECE tiende a convertirse en un instrumento de suma importancia para consolidar prestaciones médicas más eficientes. Sin embargo, a pesar de los avances que se tienen hasta el momento, en las instituciones públicas de salud aún hace falta mucho por hacer para realmente lograr la calidad en la prestación de estos servicios haciendo uso del ECE. Oaxaca es una de las entidades federativas donde la marginación, la pobreza y la brecha digitales han limitado en gran medida el desarrollo del gobierno electrónico y del ECE.</w:t>
      </w:r>
    </w:p>
    <w:p w:rsidR="00714728" w:rsidRPr="00714728" w:rsidRDefault="00714728" w:rsidP="00714728">
      <w:pPr>
        <w:spacing w:after="120" w:line="240" w:lineRule="auto"/>
        <w:mirrorIndents/>
        <w:rPr>
          <w:rFonts w:ascii="Times New Roman" w:eastAsia="Times New Roman" w:hAnsi="Times New Roman" w:cs="Times New Roman"/>
          <w:sz w:val="24"/>
          <w:lang w:eastAsia="es-MX"/>
        </w:rPr>
      </w:pPr>
      <w:r w:rsidRPr="00714728">
        <w:rPr>
          <w:rFonts w:ascii="Times New Roman" w:eastAsia="Calibri" w:hAnsi="Times New Roman" w:cs="Times New Roman"/>
          <w:bCs/>
          <w:sz w:val="24"/>
          <w:szCs w:val="24"/>
        </w:rPr>
        <w:t>Por lo anterior, el objetivo de esta investigación es c</w:t>
      </w:r>
      <w:r w:rsidRPr="00714728">
        <w:rPr>
          <w:rFonts w:ascii="Times New Roman" w:eastAsia="Times New Roman" w:hAnsi="Times New Roman" w:cs="Times New Roman"/>
          <w:sz w:val="24"/>
          <w:lang w:eastAsia="es-MX"/>
        </w:rPr>
        <w:t>onocer cuáles han sido las condiciones, características, funcionalidades informáticas, retos y percepción de los usuarios en la implementación del ECE con base en las NOM-024-SSA3-2010 y NOM-024-SSA3-2012 en hospitales públicos ubicados en el Estado de Oaxaca en el año 2018. Se parte del supuesto de que en Oaxaca el ECE no ha podido implementarse de manera exitosa debido a las condiciones prevalecientes en materia de brecha y pobrezas digitales, además de las dificultades organizacionales en estos hospitales.</w:t>
      </w:r>
    </w:p>
    <w:p w:rsidR="00714728" w:rsidRPr="00714728" w:rsidRDefault="00714728" w:rsidP="00714728">
      <w:pPr>
        <w:spacing w:after="120" w:line="240" w:lineRule="auto"/>
        <w:mirrorIndents/>
        <w:rPr>
          <w:rFonts w:ascii="Times New Roman" w:eastAsia="Times New Roman" w:hAnsi="Times New Roman" w:cs="Times New Roman"/>
          <w:sz w:val="24"/>
          <w:lang w:eastAsia="es-MX"/>
        </w:rPr>
      </w:pPr>
      <w:r w:rsidRPr="00714728">
        <w:rPr>
          <w:rFonts w:ascii="Times New Roman" w:eastAsia="Times New Roman" w:hAnsi="Times New Roman" w:cs="Times New Roman"/>
          <w:sz w:val="24"/>
          <w:lang w:eastAsia="es-MX"/>
        </w:rPr>
        <w:t xml:space="preserve">Para comprender este fenómeno, esta investigación se basa en la Teoría de la Tecnología Promulgada, propuesta por Jane </w:t>
      </w:r>
      <w:proofErr w:type="spellStart"/>
      <w:r w:rsidRPr="00714728">
        <w:rPr>
          <w:rFonts w:ascii="Times New Roman" w:eastAsia="Times New Roman" w:hAnsi="Times New Roman" w:cs="Times New Roman"/>
          <w:sz w:val="24"/>
          <w:lang w:eastAsia="es-MX"/>
        </w:rPr>
        <w:t>Fountain</w:t>
      </w:r>
      <w:proofErr w:type="spellEnd"/>
      <w:r w:rsidRPr="00714728">
        <w:rPr>
          <w:rFonts w:ascii="Times New Roman" w:eastAsia="Times New Roman" w:hAnsi="Times New Roman" w:cs="Times New Roman"/>
          <w:sz w:val="24"/>
          <w:lang w:eastAsia="es-MX"/>
        </w:rPr>
        <w:t xml:space="preserve"> (2013), dado que abarca el estudio de factores organizacionales, institucionales y tecnológicos para abordar cómo estos influyen en la </w:t>
      </w:r>
      <w:r w:rsidRPr="00714728">
        <w:rPr>
          <w:rFonts w:ascii="Times New Roman" w:eastAsia="Times New Roman" w:hAnsi="Times New Roman" w:cs="Times New Roman"/>
          <w:sz w:val="24"/>
          <w:lang w:eastAsia="es-MX"/>
        </w:rPr>
        <w:lastRenderedPageBreak/>
        <w:t>implementación del gobierno electrónico en las organizacion</w:t>
      </w:r>
      <w:bookmarkStart w:id="2" w:name="_GoBack"/>
      <w:bookmarkEnd w:id="2"/>
      <w:r w:rsidRPr="00714728">
        <w:rPr>
          <w:rFonts w:ascii="Times New Roman" w:eastAsia="Times New Roman" w:hAnsi="Times New Roman" w:cs="Times New Roman"/>
          <w:sz w:val="24"/>
          <w:lang w:eastAsia="es-MX"/>
        </w:rPr>
        <w:t>es o dependencias públicas. Para este estudio, se realizan encuestas y entrevistas semiestructuradas a los profesionales de salud, personal administrativo y técnico de un conjunto de los hospitales mencionados.</w:t>
      </w:r>
    </w:p>
    <w:p w:rsidR="00BB0452" w:rsidRDefault="00BB0452" w:rsidP="00DD3CE2">
      <w:pPr>
        <w:spacing w:after="120" w:line="276" w:lineRule="auto"/>
        <w:mirrorIndents/>
        <w:rPr>
          <w:rFonts w:ascii="Times New Roman" w:eastAsia="Times New Roman" w:hAnsi="Times New Roman" w:cs="Times New Roman"/>
          <w:sz w:val="24"/>
          <w:lang w:eastAsia="es-MX"/>
        </w:rPr>
      </w:pPr>
    </w:p>
    <w:p w:rsidR="00ED7EFA" w:rsidRPr="00DD3CE2" w:rsidRDefault="00ED7EFA" w:rsidP="00DD3CE2">
      <w:pPr>
        <w:spacing w:after="120" w:line="276" w:lineRule="auto"/>
        <w:mirrorIndents/>
        <w:rPr>
          <w:rFonts w:ascii="Times New Roman" w:eastAsia="Times New Roman" w:hAnsi="Times New Roman" w:cs="Times New Roman"/>
          <w:sz w:val="24"/>
          <w:lang w:eastAsia="es-MX"/>
        </w:rPr>
      </w:pPr>
      <w:r w:rsidRPr="00ED7EFA">
        <w:rPr>
          <w:rFonts w:ascii="Times New Roman" w:eastAsia="Times New Roman" w:hAnsi="Times New Roman" w:cs="Times New Roman"/>
          <w:b/>
          <w:sz w:val="24"/>
          <w:lang w:eastAsia="es-MX"/>
        </w:rPr>
        <w:t>Palabras clave:</w:t>
      </w:r>
      <w:r>
        <w:rPr>
          <w:rFonts w:ascii="Times New Roman" w:eastAsia="Times New Roman" w:hAnsi="Times New Roman" w:cs="Times New Roman"/>
          <w:sz w:val="24"/>
          <w:lang w:eastAsia="es-MX"/>
        </w:rPr>
        <w:t xml:space="preserve"> Gobierno Electrónico, Expediente Clínico Electrónico, brecha digital.</w:t>
      </w:r>
    </w:p>
    <w:sectPr w:rsidR="00ED7EFA" w:rsidRPr="00DD3CE2" w:rsidSect="00623552">
      <w:pgSz w:w="12240" w:h="15840"/>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F7B" w:rsidRDefault="006C2F7B" w:rsidP="00623552">
      <w:pPr>
        <w:spacing w:after="0" w:line="240" w:lineRule="auto"/>
      </w:pPr>
      <w:r>
        <w:separator/>
      </w:r>
    </w:p>
  </w:endnote>
  <w:endnote w:type="continuationSeparator" w:id="0">
    <w:p w:rsidR="006C2F7B" w:rsidRDefault="006C2F7B" w:rsidP="0062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F7B" w:rsidRDefault="006C2F7B" w:rsidP="00623552">
      <w:pPr>
        <w:spacing w:after="0" w:line="240" w:lineRule="auto"/>
      </w:pPr>
      <w:r>
        <w:separator/>
      </w:r>
    </w:p>
  </w:footnote>
  <w:footnote w:type="continuationSeparator" w:id="0">
    <w:p w:rsidR="006C2F7B" w:rsidRDefault="006C2F7B" w:rsidP="00623552">
      <w:pPr>
        <w:spacing w:after="0" w:line="240" w:lineRule="auto"/>
      </w:pPr>
      <w:r>
        <w:continuationSeparator/>
      </w:r>
    </w:p>
  </w:footnote>
  <w:footnote w:id="1">
    <w:p w:rsidR="00714728" w:rsidRPr="002128C6" w:rsidRDefault="00623552">
      <w:pPr>
        <w:pStyle w:val="Textonotapie"/>
        <w:rPr>
          <w:rFonts w:ascii="Times New Roman" w:hAnsi="Times New Roman" w:cs="Times New Roman"/>
        </w:rPr>
      </w:pPr>
      <w:r w:rsidRPr="00623552">
        <w:rPr>
          <w:rStyle w:val="Refdenotaalpie"/>
          <w:rFonts w:ascii="Times New Roman" w:hAnsi="Times New Roman" w:cs="Times New Roman"/>
        </w:rPr>
        <w:footnoteRef/>
      </w:r>
      <w:r w:rsidRPr="00623552">
        <w:rPr>
          <w:rFonts w:ascii="Times New Roman" w:hAnsi="Times New Roman" w:cs="Times New Roman"/>
        </w:rPr>
        <w:t xml:space="preserve"> </w:t>
      </w:r>
      <w:r w:rsidRPr="002128C6">
        <w:rPr>
          <w:rFonts w:ascii="Times New Roman" w:hAnsi="Times New Roman" w:cs="Times New Roman"/>
        </w:rPr>
        <w:t>Licenciada en Administración Pública y estudiante de segundo semestre de la Maestría en Gobierno Electrónico</w:t>
      </w:r>
      <w:r w:rsidR="00714728" w:rsidRPr="002128C6">
        <w:rPr>
          <w:rFonts w:ascii="Times New Roman" w:hAnsi="Times New Roman" w:cs="Times New Roman"/>
        </w:rPr>
        <w:t xml:space="preserve"> en </w:t>
      </w:r>
      <w:bookmarkStart w:id="0" w:name="_Hlk517704008"/>
      <w:r w:rsidR="00714728" w:rsidRPr="002128C6">
        <w:rPr>
          <w:rFonts w:ascii="Times New Roman" w:hAnsi="Times New Roman" w:cs="Times New Roman"/>
        </w:rPr>
        <w:t>la División de Estudios de Posgrado de la Universidad de la Sierra Sur. E-mail</w:t>
      </w:r>
      <w:bookmarkEnd w:id="0"/>
      <w:r w:rsidR="00714728" w:rsidRPr="002128C6">
        <w:rPr>
          <w:rFonts w:ascii="Times New Roman" w:hAnsi="Times New Roman" w:cs="Times New Roman"/>
        </w:rPr>
        <w:t xml:space="preserve">: </w:t>
      </w:r>
      <w:hyperlink r:id="rId1" w:history="1">
        <w:r w:rsidR="00714728" w:rsidRPr="002128C6">
          <w:rPr>
            <w:rStyle w:val="Hipervnculo"/>
            <w:rFonts w:ascii="Times New Roman" w:hAnsi="Times New Roman" w:cs="Times New Roman"/>
          </w:rPr>
          <w:t>rivror14@gmail.com</w:t>
        </w:r>
      </w:hyperlink>
      <w:r w:rsidR="00714728" w:rsidRPr="002128C6">
        <w:rPr>
          <w:rFonts w:ascii="Times New Roman" w:hAnsi="Times New Roman" w:cs="Times New Roman"/>
        </w:rPr>
        <w:t>.</w:t>
      </w:r>
    </w:p>
  </w:footnote>
  <w:footnote w:id="2">
    <w:p w:rsidR="00BA524A" w:rsidRPr="002128C6" w:rsidRDefault="00BA524A">
      <w:pPr>
        <w:pStyle w:val="Textonotapie"/>
        <w:rPr>
          <w:rFonts w:ascii="Times New Roman" w:hAnsi="Times New Roman" w:cs="Times New Roman"/>
        </w:rPr>
      </w:pPr>
      <w:r w:rsidRPr="002128C6">
        <w:rPr>
          <w:rStyle w:val="Refdenotaalpie"/>
          <w:rFonts w:ascii="Times New Roman" w:hAnsi="Times New Roman" w:cs="Times New Roman"/>
        </w:rPr>
        <w:footnoteRef/>
      </w:r>
      <w:r w:rsidRPr="002128C6">
        <w:rPr>
          <w:rFonts w:ascii="Times New Roman" w:hAnsi="Times New Roman" w:cs="Times New Roman"/>
        </w:rPr>
        <w:t xml:space="preserve"> Doctor en Ciencias (Computación); </w:t>
      </w:r>
      <w:bookmarkStart w:id="1" w:name="_Hlk517702919"/>
      <w:r w:rsidRPr="002128C6">
        <w:rPr>
          <w:rFonts w:ascii="Times New Roman" w:hAnsi="Times New Roman" w:cs="Times New Roman"/>
        </w:rPr>
        <w:t xml:space="preserve">Profesor-Investigador adscrito </w:t>
      </w:r>
      <w:bookmarkEnd w:id="1"/>
      <w:r w:rsidRPr="002128C6">
        <w:rPr>
          <w:rFonts w:ascii="Times New Roman" w:hAnsi="Times New Roman" w:cs="Times New Roman"/>
        </w:rPr>
        <w:t xml:space="preserve">al Instituto de Informática de la Universidad de la Sierra Sur. </w:t>
      </w:r>
      <w:r w:rsidR="00CB39B6" w:rsidRPr="002128C6">
        <w:rPr>
          <w:rFonts w:ascii="Times New Roman" w:hAnsi="Times New Roman" w:cs="Times New Roman"/>
        </w:rPr>
        <w:t>Director</w:t>
      </w:r>
      <w:r w:rsidRPr="002128C6">
        <w:rPr>
          <w:rFonts w:ascii="Times New Roman" w:hAnsi="Times New Roman" w:cs="Times New Roman"/>
        </w:rPr>
        <w:t xml:space="preserve"> del Comité Tutorial. E-mail: </w:t>
      </w:r>
      <w:hyperlink r:id="rId2" w:history="1">
        <w:r w:rsidRPr="002128C6">
          <w:rPr>
            <w:rFonts w:ascii="Times New Roman" w:hAnsi="Times New Roman" w:cs="Times New Roman"/>
            <w:color w:val="0000FF"/>
            <w:u w:val="single"/>
          </w:rPr>
          <w:t>srco2001@yahoo.com</w:t>
        </w:r>
      </w:hyperlink>
      <w:r w:rsidRPr="002128C6">
        <w:rPr>
          <w:rFonts w:ascii="Times New Roman" w:hAnsi="Times New Roman" w:cs="Times New Roman"/>
        </w:rPr>
        <w:t>.</w:t>
      </w:r>
    </w:p>
  </w:footnote>
  <w:footnote w:id="3">
    <w:p w:rsidR="002128C6" w:rsidRPr="002128C6" w:rsidRDefault="00197751">
      <w:pPr>
        <w:pStyle w:val="Textonotapie"/>
        <w:rPr>
          <w:rFonts w:ascii="Times New Roman" w:hAnsi="Times New Roman" w:cs="Times New Roman"/>
        </w:rPr>
      </w:pPr>
      <w:r w:rsidRPr="002128C6">
        <w:rPr>
          <w:rStyle w:val="Refdenotaalpie"/>
          <w:rFonts w:ascii="Times New Roman" w:hAnsi="Times New Roman" w:cs="Times New Roman"/>
        </w:rPr>
        <w:footnoteRef/>
      </w:r>
      <w:r w:rsidRPr="002128C6">
        <w:rPr>
          <w:rFonts w:ascii="Times New Roman" w:hAnsi="Times New Roman" w:cs="Times New Roman"/>
        </w:rPr>
        <w:t xml:space="preserve"> Doctorado en </w:t>
      </w:r>
      <w:r w:rsidR="002128C6" w:rsidRPr="002128C6">
        <w:rPr>
          <w:rFonts w:ascii="Times New Roman" w:hAnsi="Times New Roman" w:cs="Times New Roman"/>
        </w:rPr>
        <w:t xml:space="preserve">Genética Humana. IMSS, Coordinación Delegacional de Investigación en Salud, Oaxaca. Co-Director del Comité Tutorial. E-mail: </w:t>
      </w:r>
      <w:hyperlink r:id="rId3" w:history="1">
        <w:r w:rsidR="002128C6" w:rsidRPr="002128C6">
          <w:rPr>
            <w:rStyle w:val="Hipervnculo"/>
            <w:rFonts w:ascii="Times New Roman" w:hAnsi="Times New Roman" w:cs="Times New Roman"/>
          </w:rPr>
          <w:t>dr.jesuselizarraras@gmail.com</w:t>
        </w:r>
      </w:hyperlink>
      <w:r w:rsidR="002128C6" w:rsidRPr="002128C6">
        <w:rPr>
          <w:rFonts w:ascii="Times New Roman" w:hAnsi="Times New Roman" w:cs="Times New Roman"/>
        </w:rPr>
        <w:t>.</w:t>
      </w:r>
    </w:p>
  </w:footnote>
  <w:footnote w:id="4">
    <w:p w:rsidR="00CB39B6" w:rsidRPr="002128C6" w:rsidRDefault="00CB39B6">
      <w:pPr>
        <w:pStyle w:val="Textonotapie"/>
        <w:rPr>
          <w:rFonts w:ascii="Times New Roman" w:hAnsi="Times New Roman" w:cs="Times New Roman"/>
        </w:rPr>
      </w:pPr>
      <w:r w:rsidRPr="002128C6">
        <w:rPr>
          <w:rStyle w:val="Refdenotaalpie"/>
          <w:rFonts w:ascii="Times New Roman" w:hAnsi="Times New Roman" w:cs="Times New Roman"/>
        </w:rPr>
        <w:footnoteRef/>
      </w:r>
      <w:r w:rsidRPr="002128C6">
        <w:rPr>
          <w:rFonts w:ascii="Times New Roman" w:hAnsi="Times New Roman" w:cs="Times New Roman"/>
        </w:rPr>
        <w:t xml:space="preserve"> Doctorado en Ciencias Políticas y Sociales; Catedrático </w:t>
      </w:r>
      <w:proofErr w:type="spellStart"/>
      <w:r w:rsidRPr="002128C6">
        <w:rPr>
          <w:rFonts w:ascii="Times New Roman" w:hAnsi="Times New Roman" w:cs="Times New Roman"/>
        </w:rPr>
        <w:t>CONACyT</w:t>
      </w:r>
      <w:proofErr w:type="spellEnd"/>
      <w:r w:rsidRPr="002128C6">
        <w:rPr>
          <w:rFonts w:ascii="Times New Roman" w:hAnsi="Times New Roman" w:cs="Times New Roman"/>
        </w:rPr>
        <w:t xml:space="preserve">, adscrito a la División de Estudios de Posgrado, Universidad de la Sierra Sur. Asesor del Comité Tutorial. E-mail: </w:t>
      </w:r>
      <w:hyperlink r:id="rId4" w:history="1">
        <w:r w:rsidRPr="002128C6">
          <w:rPr>
            <w:rFonts w:ascii="Times New Roman" w:hAnsi="Times New Roman" w:cs="Times New Roman"/>
            <w:color w:val="0000FF"/>
            <w:u w:val="single"/>
          </w:rPr>
          <w:t>acm_christian@yahoo.com.mx</w:t>
        </w:r>
      </w:hyperlink>
      <w:r w:rsidRPr="002128C6">
        <w:rPr>
          <w:rFonts w:ascii="Times New Roman" w:hAnsi="Times New Roman" w:cs="Times New Roman"/>
        </w:rPr>
        <w:t>.</w:t>
      </w:r>
    </w:p>
  </w:footnote>
  <w:footnote w:id="5">
    <w:p w:rsidR="00CB39B6" w:rsidRPr="00CB39B6" w:rsidRDefault="00CB39B6">
      <w:pPr>
        <w:pStyle w:val="Textonotapie"/>
        <w:rPr>
          <w:rFonts w:ascii="Times New Roman" w:hAnsi="Times New Roman" w:cs="Times New Roman"/>
        </w:rPr>
      </w:pPr>
      <w:r w:rsidRPr="002128C6">
        <w:rPr>
          <w:rStyle w:val="Refdenotaalpie"/>
          <w:rFonts w:ascii="Times New Roman" w:hAnsi="Times New Roman" w:cs="Times New Roman"/>
        </w:rPr>
        <w:footnoteRef/>
      </w:r>
      <w:r w:rsidRPr="002128C6">
        <w:rPr>
          <w:rFonts w:ascii="Times New Roman" w:hAnsi="Times New Roman" w:cs="Times New Roman"/>
        </w:rPr>
        <w:t xml:space="preserve"> Doctora en Antropología. Profesora-Investigadora adscrita la División de Estudios de Posgrado de la Universidad de la Sierra Sur.</w:t>
      </w:r>
      <w:r w:rsidR="00C03729">
        <w:rPr>
          <w:rFonts w:ascii="Times New Roman" w:hAnsi="Times New Roman" w:cs="Times New Roman"/>
        </w:rPr>
        <w:t xml:space="preserve"> Asesora del Comité Tutorial.</w:t>
      </w:r>
      <w:r w:rsidRPr="002128C6">
        <w:rPr>
          <w:rFonts w:ascii="Times New Roman" w:hAnsi="Times New Roman" w:cs="Times New Roman"/>
        </w:rPr>
        <w:t xml:space="preserve"> E-mail: </w:t>
      </w:r>
      <w:hyperlink r:id="rId5" w:history="1">
        <w:r w:rsidRPr="002128C6">
          <w:rPr>
            <w:rStyle w:val="Hipervnculo"/>
            <w:rFonts w:ascii="Times New Roman" w:hAnsi="Times New Roman" w:cs="Times New Roman"/>
          </w:rPr>
          <w:t>alejandra.bandala1@gmail.com</w:t>
        </w:r>
      </w:hyperlink>
      <w:r w:rsidRPr="002128C6">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39D"/>
    <w:rsid w:val="0004709D"/>
    <w:rsid w:val="000711D9"/>
    <w:rsid w:val="000864EA"/>
    <w:rsid w:val="00197751"/>
    <w:rsid w:val="002128C6"/>
    <w:rsid w:val="00623552"/>
    <w:rsid w:val="006B439D"/>
    <w:rsid w:val="006C2F7B"/>
    <w:rsid w:val="00714728"/>
    <w:rsid w:val="00B15B87"/>
    <w:rsid w:val="00B27124"/>
    <w:rsid w:val="00B97FF1"/>
    <w:rsid w:val="00BA524A"/>
    <w:rsid w:val="00BB0452"/>
    <w:rsid w:val="00C03729"/>
    <w:rsid w:val="00CB39B6"/>
    <w:rsid w:val="00DD3CE2"/>
    <w:rsid w:val="00ED7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29A0"/>
  <w15:chartTrackingRefBased/>
  <w15:docId w15:val="{A9805CD9-2DA8-40FF-AF91-745B6F83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4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235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3552"/>
    <w:rPr>
      <w:sz w:val="20"/>
      <w:szCs w:val="20"/>
    </w:rPr>
  </w:style>
  <w:style w:type="character" w:styleId="Refdenotaalpie">
    <w:name w:val="footnote reference"/>
    <w:basedOn w:val="Fuentedeprrafopredeter"/>
    <w:uiPriority w:val="99"/>
    <w:semiHidden/>
    <w:unhideWhenUsed/>
    <w:rsid w:val="00623552"/>
    <w:rPr>
      <w:vertAlign w:val="superscript"/>
    </w:rPr>
  </w:style>
  <w:style w:type="character" w:styleId="Hipervnculo">
    <w:name w:val="Hyperlink"/>
    <w:basedOn w:val="Fuentedeprrafopredeter"/>
    <w:uiPriority w:val="99"/>
    <w:unhideWhenUsed/>
    <w:rsid w:val="00714728"/>
    <w:rPr>
      <w:color w:val="0563C1" w:themeColor="hyperlink"/>
      <w:u w:val="single"/>
    </w:rPr>
  </w:style>
  <w:style w:type="character" w:styleId="Mencinsinresolver">
    <w:name w:val="Unresolved Mention"/>
    <w:basedOn w:val="Fuentedeprrafopredeter"/>
    <w:uiPriority w:val="99"/>
    <w:semiHidden/>
    <w:unhideWhenUsed/>
    <w:rsid w:val="00714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0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dr.jesuselizarraras@gmail.com" TargetMode="External"/><Relationship Id="rId2" Type="http://schemas.openxmlformats.org/officeDocument/2006/relationships/hyperlink" Target="mailto:srco2001@yahoo.com" TargetMode="External"/><Relationship Id="rId1" Type="http://schemas.openxmlformats.org/officeDocument/2006/relationships/hyperlink" Target="mailto:rivror14@gmail.com" TargetMode="External"/><Relationship Id="rId5" Type="http://schemas.openxmlformats.org/officeDocument/2006/relationships/hyperlink" Target="mailto:alejandra.bandala1@gmail.com" TargetMode="External"/><Relationship Id="rId4" Type="http://schemas.openxmlformats.org/officeDocument/2006/relationships/hyperlink" Target="mailto:acm_christian@yahoo.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Rafael Rentería Gaeta</cp:lastModifiedBy>
  <cp:revision>7</cp:revision>
  <dcterms:created xsi:type="dcterms:W3CDTF">2018-06-25T15:09:00Z</dcterms:created>
  <dcterms:modified xsi:type="dcterms:W3CDTF">2018-06-25T20:52:00Z</dcterms:modified>
</cp:coreProperties>
</file>