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FE1" w:rsidRDefault="00B22FE1">
      <w:pPr>
        <w:pStyle w:val="Textoindependiente"/>
        <w:rPr>
          <w:rFonts w:ascii="Times New Roman"/>
          <w:sz w:val="20"/>
        </w:rPr>
      </w:pPr>
    </w:p>
    <w:p w:rsidR="00B22FE1" w:rsidRDefault="00B22FE1">
      <w:pPr>
        <w:pStyle w:val="Textoindependiente"/>
        <w:spacing w:before="5"/>
        <w:rPr>
          <w:rFonts w:ascii="Times New Roman"/>
          <w:sz w:val="20"/>
        </w:rPr>
      </w:pPr>
    </w:p>
    <w:p w:rsidR="00B22FE1" w:rsidRDefault="00C60132">
      <w:pPr>
        <w:spacing w:line="278" w:lineRule="auto"/>
        <w:ind w:left="102" w:right="189"/>
        <w:rPr>
          <w:rFonts w:ascii="Calibri" w:hAnsi="Calibri"/>
          <w:b/>
          <w:i/>
        </w:rPr>
      </w:pPr>
      <w:r>
        <w:rPr>
          <w:rFonts w:ascii="Calibri" w:hAnsi="Calibri"/>
          <w:b/>
          <w:i/>
          <w:color w:val="FFFFFF"/>
          <w:shd w:val="clear" w:color="auto" w:fill="8A0000"/>
        </w:rPr>
        <w:t>Última Reforma: Decreto 1072 aprobado el 7 de marzo del 2012, publicado en el Periódico Oficial No.</w:t>
      </w:r>
      <w:r>
        <w:rPr>
          <w:rFonts w:ascii="Calibri" w:hAnsi="Calibri"/>
          <w:b/>
          <w:i/>
          <w:color w:val="FFFFFF"/>
        </w:rPr>
        <w:t xml:space="preserve"> </w:t>
      </w:r>
      <w:r>
        <w:rPr>
          <w:rFonts w:ascii="Calibri" w:hAnsi="Calibri"/>
          <w:b/>
          <w:i/>
          <w:color w:val="FFFFFF"/>
          <w:shd w:val="clear" w:color="auto" w:fill="8A0000"/>
        </w:rPr>
        <w:t>10, onceava sección del 10 de marzo 2012.</w:t>
      </w:r>
    </w:p>
    <w:p w:rsidR="00B22FE1" w:rsidRDefault="00C60132">
      <w:pPr>
        <w:pStyle w:val="Textoindependiente"/>
        <w:spacing w:before="197" w:line="276" w:lineRule="auto"/>
        <w:ind w:left="102" w:right="563"/>
      </w:pPr>
      <w:r>
        <w:t>ULISES RUIZ ORTIZ, GOBERNADOR CONSTITUCIONAL DEL ESTADO LIBRE Y SOBERANO DE OAXACA, A SUS HABITANTES HACE SABER:</w:t>
      </w:r>
    </w:p>
    <w:p w:rsidR="00B22FE1" w:rsidRDefault="00B22FE1">
      <w:pPr>
        <w:pStyle w:val="Textoindependiente"/>
        <w:rPr>
          <w:sz w:val="26"/>
        </w:rPr>
      </w:pPr>
    </w:p>
    <w:p w:rsidR="00B22FE1" w:rsidRDefault="00C60132">
      <w:pPr>
        <w:pStyle w:val="Textoindependiente"/>
        <w:spacing w:before="180" w:line="276" w:lineRule="auto"/>
        <w:ind w:left="102" w:right="189"/>
      </w:pPr>
      <w:r>
        <w:t>QUE LA LEGISLATURA DEL ESTADO, HA TENIDO BIEN, APROBAR LO SIGUIENTE:</w:t>
      </w:r>
    </w:p>
    <w:p w:rsidR="00B22FE1" w:rsidRDefault="00B22FE1">
      <w:pPr>
        <w:pStyle w:val="Textoindependiente"/>
        <w:rPr>
          <w:sz w:val="26"/>
        </w:rPr>
      </w:pPr>
    </w:p>
    <w:p w:rsidR="00B22FE1" w:rsidRDefault="00C60132">
      <w:pPr>
        <w:pStyle w:val="Ttulo1"/>
        <w:spacing w:before="183"/>
        <w:ind w:left="165"/>
      </w:pPr>
      <w:r>
        <w:t>DECRETO NUM. 658</w:t>
      </w:r>
    </w:p>
    <w:p w:rsidR="00B22FE1" w:rsidRDefault="00B22FE1">
      <w:pPr>
        <w:pStyle w:val="Textoindependiente"/>
        <w:rPr>
          <w:b/>
          <w:sz w:val="26"/>
        </w:rPr>
      </w:pPr>
    </w:p>
    <w:p w:rsidR="00B22FE1" w:rsidRDefault="00C60132">
      <w:pPr>
        <w:pStyle w:val="Textoindependiente"/>
        <w:spacing w:before="221" w:line="276" w:lineRule="auto"/>
        <w:ind w:left="102" w:right="1042"/>
      </w:pPr>
      <w:r>
        <w:t>LA SEXAGÉSIMA LEGISLATURA CONSTITUCIONAL DEL ESTADO LI</w:t>
      </w:r>
      <w:r>
        <w:t>BRE Y SOBERANO DE OAXACA, APRUEBA:</w:t>
      </w:r>
    </w:p>
    <w:p w:rsidR="00B22FE1" w:rsidRDefault="00B22FE1">
      <w:pPr>
        <w:pStyle w:val="Textoindependiente"/>
        <w:rPr>
          <w:sz w:val="20"/>
        </w:rPr>
      </w:pPr>
    </w:p>
    <w:p w:rsidR="00B22FE1" w:rsidRDefault="00B22FE1">
      <w:pPr>
        <w:pStyle w:val="Textoindependiente"/>
        <w:spacing w:before="8"/>
        <w:rPr>
          <w:sz w:val="21"/>
        </w:rPr>
      </w:pPr>
    </w:p>
    <w:p w:rsidR="00B22FE1" w:rsidRDefault="00C60132">
      <w:pPr>
        <w:pStyle w:val="Ttulo1"/>
        <w:ind w:left="157"/>
      </w:pPr>
      <w:bookmarkStart w:id="0" w:name="_GoBack"/>
      <w:r>
        <w:rPr>
          <w:color w:val="FFFFFF"/>
          <w:shd w:val="clear" w:color="auto" w:fill="8A0000"/>
        </w:rPr>
        <w:t>LEY DE ARCHIVOS DEL ESTADO DE OAXACA</w:t>
      </w:r>
      <w:bookmarkEnd w:id="0"/>
      <w:r>
        <w:rPr>
          <w:color w:val="FFFFFF"/>
          <w:shd w:val="clear" w:color="auto" w:fill="8A0000"/>
        </w:rPr>
        <w:t>.</w:t>
      </w:r>
    </w:p>
    <w:p w:rsidR="00B22FE1" w:rsidRDefault="00B22FE1">
      <w:pPr>
        <w:pStyle w:val="Textoindependiente"/>
        <w:rPr>
          <w:b/>
          <w:sz w:val="26"/>
        </w:rPr>
      </w:pPr>
    </w:p>
    <w:p w:rsidR="00B22FE1" w:rsidRDefault="00C60132">
      <w:pPr>
        <w:spacing w:before="222" w:line="278" w:lineRule="auto"/>
        <w:ind w:left="3052" w:right="2248" w:firstLine="1046"/>
        <w:rPr>
          <w:b/>
          <w:sz w:val="24"/>
        </w:rPr>
      </w:pPr>
      <w:r>
        <w:rPr>
          <w:b/>
          <w:sz w:val="24"/>
        </w:rPr>
        <w:t>CAPÍTULO I DISPOSICIONES GENERALES</w:t>
      </w:r>
    </w:p>
    <w:p w:rsidR="00B22FE1" w:rsidRDefault="00B22FE1">
      <w:pPr>
        <w:pStyle w:val="Textoindependiente"/>
        <w:spacing w:before="2"/>
        <w:rPr>
          <w:b/>
          <w:sz w:val="27"/>
        </w:rPr>
      </w:pPr>
    </w:p>
    <w:p w:rsidR="00B22FE1" w:rsidRDefault="00C60132">
      <w:pPr>
        <w:pStyle w:val="Textoindependiente"/>
        <w:spacing w:line="276" w:lineRule="auto"/>
        <w:ind w:left="102" w:right="126"/>
        <w:jc w:val="both"/>
      </w:pPr>
      <w:r>
        <w:rPr>
          <w:b/>
        </w:rPr>
        <w:t xml:space="preserve">ARTÍCULO 1.- </w:t>
      </w:r>
      <w:r>
        <w:t xml:space="preserve">La presente ley es de orden público y obligatoria para todos los sujetos obligados del Estado de Oaxaca, e interés general y tiene por objeto normar la administración de los documentos, regular la organización, funcionamiento, restauración, conservación y </w:t>
      </w:r>
      <w:r>
        <w:t xml:space="preserve">difusión de los archivos de los sujetos obligados; fomentar el resguardo, difusión y acceso de archivos de especial relevancia histórica, social, técnica, científica o cultural así como establecer las bases para la creación y operación del Sistema Estatal </w:t>
      </w:r>
      <w:r>
        <w:t>de Archivos, con el objeto de que los documentos se encuentren debidamente integrados, ordenados y disponibles y así facilitar el acceso expedito a la información.</w:t>
      </w:r>
    </w:p>
    <w:p w:rsidR="00B22FE1" w:rsidRDefault="00B22FE1">
      <w:pPr>
        <w:pStyle w:val="Textoindependiente"/>
        <w:rPr>
          <w:sz w:val="26"/>
        </w:rPr>
      </w:pPr>
    </w:p>
    <w:p w:rsidR="00B22FE1" w:rsidRDefault="00C60132">
      <w:pPr>
        <w:spacing w:before="181"/>
        <w:ind w:left="102"/>
        <w:jc w:val="both"/>
        <w:rPr>
          <w:sz w:val="24"/>
        </w:rPr>
      </w:pPr>
      <w:r>
        <w:rPr>
          <w:b/>
          <w:sz w:val="24"/>
        </w:rPr>
        <w:t xml:space="preserve">ARTÍCULO 2.- </w:t>
      </w:r>
      <w:r>
        <w:rPr>
          <w:sz w:val="24"/>
        </w:rPr>
        <w:t>Son sujetos obligados de esta Ley:</w:t>
      </w:r>
    </w:p>
    <w:p w:rsidR="00B22FE1" w:rsidRDefault="00B22FE1">
      <w:pPr>
        <w:pStyle w:val="Textoindependiente"/>
        <w:rPr>
          <w:sz w:val="26"/>
        </w:rPr>
      </w:pPr>
    </w:p>
    <w:p w:rsidR="00B22FE1" w:rsidRDefault="00C60132">
      <w:pPr>
        <w:pStyle w:val="Prrafodelista"/>
        <w:numPr>
          <w:ilvl w:val="0"/>
          <w:numId w:val="15"/>
        </w:numPr>
        <w:tabs>
          <w:tab w:val="left" w:pos="303"/>
        </w:tabs>
        <w:spacing w:before="225"/>
        <w:rPr>
          <w:sz w:val="24"/>
        </w:rPr>
      </w:pPr>
      <w:r>
        <w:rPr>
          <w:sz w:val="24"/>
        </w:rPr>
        <w:t>El Poder Ejecutivo del</w:t>
      </w:r>
      <w:r>
        <w:rPr>
          <w:spacing w:val="-4"/>
          <w:sz w:val="24"/>
        </w:rPr>
        <w:t xml:space="preserve"> </w:t>
      </w:r>
      <w:r>
        <w:rPr>
          <w:sz w:val="24"/>
        </w:rPr>
        <w:t>Estado;</w:t>
      </w:r>
    </w:p>
    <w:p w:rsidR="00B22FE1" w:rsidRDefault="00B22FE1">
      <w:pPr>
        <w:rPr>
          <w:sz w:val="24"/>
        </w:rPr>
        <w:sectPr w:rsidR="00B22FE1">
          <w:headerReference w:type="default" r:id="rId8"/>
          <w:footerReference w:type="default" r:id="rId9"/>
          <w:type w:val="continuous"/>
          <w:pgSz w:w="12240" w:h="15840"/>
          <w:pgMar w:top="2300" w:right="1060" w:bottom="1160" w:left="1600" w:header="573" w:footer="973" w:gutter="0"/>
          <w:pgNumType w:start="1"/>
          <w:cols w:space="720"/>
        </w:sectPr>
      </w:pPr>
    </w:p>
    <w:p w:rsidR="00B22FE1" w:rsidRDefault="00B22FE1">
      <w:pPr>
        <w:pStyle w:val="Textoindependiente"/>
        <w:rPr>
          <w:sz w:val="20"/>
        </w:rPr>
      </w:pPr>
    </w:p>
    <w:p w:rsidR="00B22FE1" w:rsidRDefault="00B22FE1">
      <w:pPr>
        <w:pStyle w:val="Textoindependiente"/>
        <w:spacing w:before="6"/>
        <w:rPr>
          <w:sz w:val="20"/>
        </w:rPr>
      </w:pPr>
    </w:p>
    <w:p w:rsidR="00B22FE1" w:rsidRDefault="00C60132">
      <w:pPr>
        <w:pStyle w:val="Prrafodelista"/>
        <w:numPr>
          <w:ilvl w:val="0"/>
          <w:numId w:val="15"/>
        </w:numPr>
        <w:tabs>
          <w:tab w:val="left" w:pos="438"/>
        </w:tabs>
        <w:spacing w:line="276" w:lineRule="auto"/>
        <w:ind w:left="102" w:right="125" w:firstLine="0"/>
        <w:jc w:val="both"/>
        <w:rPr>
          <w:sz w:val="24"/>
        </w:rPr>
      </w:pPr>
      <w:r>
        <w:rPr>
          <w:sz w:val="24"/>
        </w:rPr>
        <w:t>Las administraciones públicas estatal y municipal, incluyendo a los organismos desconcentrados y descentralizado</w:t>
      </w:r>
      <w:r>
        <w:rPr>
          <w:sz w:val="24"/>
        </w:rPr>
        <w:t>s, a las empresas de participación estatal y municipal, y los fideicomisos públicos estatales o</w:t>
      </w:r>
      <w:r>
        <w:rPr>
          <w:spacing w:val="-4"/>
          <w:sz w:val="24"/>
        </w:rPr>
        <w:t xml:space="preserve"> </w:t>
      </w:r>
      <w:r>
        <w:rPr>
          <w:sz w:val="24"/>
        </w:rPr>
        <w:t>municipales;</w:t>
      </w:r>
    </w:p>
    <w:p w:rsidR="00B22FE1" w:rsidRDefault="00C60132">
      <w:pPr>
        <w:pStyle w:val="Prrafodelista"/>
        <w:numPr>
          <w:ilvl w:val="0"/>
          <w:numId w:val="15"/>
        </w:numPr>
        <w:tabs>
          <w:tab w:val="left" w:pos="438"/>
        </w:tabs>
        <w:spacing w:before="121"/>
        <w:ind w:left="437" w:hanging="336"/>
        <w:jc w:val="both"/>
        <w:rPr>
          <w:sz w:val="24"/>
        </w:rPr>
      </w:pPr>
      <w:r>
        <w:rPr>
          <w:sz w:val="24"/>
        </w:rPr>
        <w:t>El Poder Legislativo y la Auditoría Superior del</w:t>
      </w:r>
      <w:r>
        <w:rPr>
          <w:spacing w:val="-27"/>
          <w:sz w:val="24"/>
        </w:rPr>
        <w:t xml:space="preserve"> </w:t>
      </w:r>
      <w:r>
        <w:rPr>
          <w:sz w:val="24"/>
        </w:rPr>
        <w:t>Estado;</w:t>
      </w:r>
    </w:p>
    <w:p w:rsidR="00B22FE1" w:rsidRDefault="00C60132">
      <w:pPr>
        <w:pStyle w:val="Prrafodelista"/>
        <w:numPr>
          <w:ilvl w:val="0"/>
          <w:numId w:val="15"/>
        </w:numPr>
        <w:tabs>
          <w:tab w:val="left" w:pos="464"/>
        </w:tabs>
        <w:spacing w:before="161"/>
        <w:ind w:left="464" w:hanging="362"/>
        <w:jc w:val="both"/>
        <w:rPr>
          <w:sz w:val="24"/>
        </w:rPr>
      </w:pPr>
      <w:r>
        <w:rPr>
          <w:sz w:val="24"/>
        </w:rPr>
        <w:t>El Poder Judicial del</w:t>
      </w:r>
      <w:r>
        <w:rPr>
          <w:spacing w:val="-7"/>
          <w:sz w:val="24"/>
        </w:rPr>
        <w:t xml:space="preserve"> </w:t>
      </w:r>
      <w:r>
        <w:rPr>
          <w:sz w:val="24"/>
        </w:rPr>
        <w:t>Estado;</w:t>
      </w:r>
    </w:p>
    <w:p w:rsidR="00B22FE1" w:rsidRDefault="00C60132">
      <w:pPr>
        <w:pStyle w:val="Prrafodelista"/>
        <w:numPr>
          <w:ilvl w:val="0"/>
          <w:numId w:val="15"/>
        </w:numPr>
        <w:tabs>
          <w:tab w:val="left" w:pos="397"/>
        </w:tabs>
        <w:spacing w:before="161"/>
        <w:ind w:left="396" w:hanging="295"/>
        <w:jc w:val="both"/>
        <w:rPr>
          <w:sz w:val="24"/>
        </w:rPr>
      </w:pPr>
      <w:r>
        <w:rPr>
          <w:sz w:val="24"/>
        </w:rPr>
        <w:t>Los Órganos Autónomos del</w:t>
      </w:r>
      <w:r>
        <w:rPr>
          <w:spacing w:val="-12"/>
          <w:sz w:val="24"/>
        </w:rPr>
        <w:t xml:space="preserve"> </w:t>
      </w:r>
      <w:r>
        <w:rPr>
          <w:sz w:val="24"/>
        </w:rPr>
        <w:t>Estado;</w:t>
      </w:r>
    </w:p>
    <w:p w:rsidR="00B22FE1" w:rsidRDefault="00C60132">
      <w:pPr>
        <w:pStyle w:val="Prrafodelista"/>
        <w:numPr>
          <w:ilvl w:val="0"/>
          <w:numId w:val="15"/>
        </w:numPr>
        <w:tabs>
          <w:tab w:val="left" w:pos="464"/>
        </w:tabs>
        <w:spacing w:before="161"/>
        <w:ind w:left="463" w:hanging="362"/>
        <w:rPr>
          <w:sz w:val="24"/>
        </w:rPr>
      </w:pPr>
      <w:r>
        <w:rPr>
          <w:sz w:val="24"/>
        </w:rPr>
        <w:t>Los Entes públicos con autonomía constitucional o</w:t>
      </w:r>
      <w:r>
        <w:rPr>
          <w:spacing w:val="-10"/>
          <w:sz w:val="24"/>
        </w:rPr>
        <w:t xml:space="preserve"> </w:t>
      </w:r>
      <w:r>
        <w:rPr>
          <w:sz w:val="24"/>
        </w:rPr>
        <w:t>legal;</w:t>
      </w:r>
    </w:p>
    <w:p w:rsidR="00B22FE1" w:rsidRDefault="00C60132">
      <w:pPr>
        <w:pStyle w:val="Prrafodelista"/>
        <w:numPr>
          <w:ilvl w:val="0"/>
          <w:numId w:val="15"/>
        </w:numPr>
        <w:tabs>
          <w:tab w:val="left" w:pos="529"/>
        </w:tabs>
        <w:spacing w:before="163"/>
        <w:ind w:left="528" w:hanging="427"/>
        <w:rPr>
          <w:sz w:val="24"/>
        </w:rPr>
      </w:pPr>
      <w:r>
        <w:rPr>
          <w:sz w:val="24"/>
        </w:rPr>
        <w:t>Las Universidades e Instituciones de Educación Superior Públicas;</w:t>
      </w:r>
      <w:r>
        <w:rPr>
          <w:spacing w:val="-9"/>
          <w:sz w:val="24"/>
        </w:rPr>
        <w:t xml:space="preserve"> </w:t>
      </w:r>
      <w:r>
        <w:rPr>
          <w:sz w:val="24"/>
        </w:rPr>
        <w:t>y</w:t>
      </w:r>
    </w:p>
    <w:p w:rsidR="00B22FE1" w:rsidRDefault="00C60132">
      <w:pPr>
        <w:pStyle w:val="Prrafodelista"/>
        <w:numPr>
          <w:ilvl w:val="0"/>
          <w:numId w:val="15"/>
        </w:numPr>
        <w:tabs>
          <w:tab w:val="left" w:pos="596"/>
        </w:tabs>
        <w:spacing w:before="161"/>
        <w:ind w:left="595" w:hanging="494"/>
        <w:rPr>
          <w:sz w:val="24"/>
        </w:rPr>
      </w:pPr>
      <w:r>
        <w:rPr>
          <w:sz w:val="24"/>
        </w:rPr>
        <w:t>Las Juntas en materia del</w:t>
      </w:r>
      <w:r>
        <w:rPr>
          <w:spacing w:val="-3"/>
          <w:sz w:val="24"/>
        </w:rPr>
        <w:t xml:space="preserve"> </w:t>
      </w:r>
      <w:r>
        <w:rPr>
          <w:sz w:val="24"/>
        </w:rPr>
        <w:t>trabajo.</w:t>
      </w:r>
    </w:p>
    <w:p w:rsidR="00B22FE1" w:rsidRDefault="00B22FE1">
      <w:pPr>
        <w:pStyle w:val="Textoindependiente"/>
        <w:rPr>
          <w:sz w:val="26"/>
        </w:rPr>
      </w:pPr>
    </w:p>
    <w:p w:rsidR="00B22FE1" w:rsidRDefault="00B22FE1">
      <w:pPr>
        <w:pStyle w:val="Textoindependiente"/>
        <w:rPr>
          <w:sz w:val="26"/>
        </w:rPr>
      </w:pPr>
    </w:p>
    <w:p w:rsidR="00B22FE1" w:rsidRDefault="00C60132">
      <w:pPr>
        <w:spacing w:before="199"/>
        <w:ind w:left="102"/>
        <w:rPr>
          <w:sz w:val="24"/>
        </w:rPr>
      </w:pPr>
      <w:r>
        <w:rPr>
          <w:b/>
          <w:sz w:val="24"/>
        </w:rPr>
        <w:t xml:space="preserve">ARTÍCULO 3.- </w:t>
      </w:r>
      <w:r>
        <w:rPr>
          <w:sz w:val="24"/>
        </w:rPr>
        <w:t>Son objetivos de esta Ley:</w:t>
      </w:r>
    </w:p>
    <w:p w:rsidR="00B22FE1" w:rsidRDefault="00B22FE1">
      <w:pPr>
        <w:pStyle w:val="Textoindependiente"/>
        <w:rPr>
          <w:sz w:val="26"/>
        </w:rPr>
      </w:pPr>
    </w:p>
    <w:p w:rsidR="00B22FE1" w:rsidRDefault="00C60132">
      <w:pPr>
        <w:pStyle w:val="Prrafodelista"/>
        <w:numPr>
          <w:ilvl w:val="0"/>
          <w:numId w:val="14"/>
        </w:numPr>
        <w:tabs>
          <w:tab w:val="left" w:pos="402"/>
        </w:tabs>
        <w:spacing w:before="222" w:line="276" w:lineRule="auto"/>
        <w:ind w:right="126" w:firstLine="0"/>
        <w:jc w:val="both"/>
        <w:rPr>
          <w:sz w:val="24"/>
        </w:rPr>
      </w:pPr>
      <w:r>
        <w:rPr>
          <w:sz w:val="24"/>
        </w:rPr>
        <w:t>Promover la conservación, difusión, acceso y consulta</w:t>
      </w:r>
      <w:r>
        <w:rPr>
          <w:sz w:val="24"/>
        </w:rPr>
        <w:t xml:space="preserve"> de los documentos e información administrada por los sujetos</w:t>
      </w:r>
      <w:r>
        <w:rPr>
          <w:spacing w:val="-4"/>
          <w:sz w:val="24"/>
        </w:rPr>
        <w:t xml:space="preserve"> </w:t>
      </w:r>
      <w:r>
        <w:rPr>
          <w:sz w:val="24"/>
        </w:rPr>
        <w:t>obligados;</w:t>
      </w:r>
    </w:p>
    <w:p w:rsidR="00B22FE1" w:rsidRDefault="00C60132">
      <w:pPr>
        <w:pStyle w:val="Prrafodelista"/>
        <w:numPr>
          <w:ilvl w:val="0"/>
          <w:numId w:val="14"/>
        </w:numPr>
        <w:tabs>
          <w:tab w:val="left" w:pos="390"/>
        </w:tabs>
        <w:spacing w:line="276" w:lineRule="auto"/>
        <w:ind w:right="129" w:firstLine="0"/>
        <w:jc w:val="both"/>
        <w:rPr>
          <w:sz w:val="24"/>
        </w:rPr>
      </w:pPr>
      <w:r>
        <w:rPr>
          <w:sz w:val="24"/>
        </w:rPr>
        <w:t>Establecer mecanismos para la coordinación entre los sujetos obligados en materia de</w:t>
      </w:r>
      <w:r>
        <w:rPr>
          <w:spacing w:val="-1"/>
          <w:sz w:val="24"/>
        </w:rPr>
        <w:t xml:space="preserve"> </w:t>
      </w:r>
      <w:r>
        <w:rPr>
          <w:sz w:val="24"/>
        </w:rPr>
        <w:t>archivos;</w:t>
      </w:r>
    </w:p>
    <w:p w:rsidR="00B22FE1" w:rsidRDefault="00C60132">
      <w:pPr>
        <w:pStyle w:val="Prrafodelista"/>
        <w:numPr>
          <w:ilvl w:val="0"/>
          <w:numId w:val="14"/>
        </w:numPr>
        <w:tabs>
          <w:tab w:val="left" w:pos="440"/>
        </w:tabs>
        <w:spacing w:line="276" w:lineRule="auto"/>
        <w:ind w:right="122" w:firstLine="0"/>
        <w:jc w:val="both"/>
        <w:rPr>
          <w:sz w:val="24"/>
        </w:rPr>
      </w:pPr>
      <w:r>
        <w:rPr>
          <w:sz w:val="24"/>
        </w:rPr>
        <w:t>Propiciar el uso de tecnologías de la información para la mejor administración de los archivos de los sujetos obligados;</w:t>
      </w:r>
      <w:r>
        <w:rPr>
          <w:spacing w:val="-4"/>
          <w:sz w:val="24"/>
        </w:rPr>
        <w:t xml:space="preserve"> </w:t>
      </w:r>
      <w:r>
        <w:rPr>
          <w:sz w:val="24"/>
        </w:rPr>
        <w:t>y</w:t>
      </w:r>
    </w:p>
    <w:p w:rsidR="00B22FE1" w:rsidRDefault="00C60132">
      <w:pPr>
        <w:pStyle w:val="Prrafodelista"/>
        <w:numPr>
          <w:ilvl w:val="0"/>
          <w:numId w:val="14"/>
        </w:numPr>
        <w:tabs>
          <w:tab w:val="left" w:pos="491"/>
        </w:tabs>
        <w:spacing w:line="276" w:lineRule="auto"/>
        <w:ind w:right="118" w:firstLine="0"/>
        <w:jc w:val="both"/>
        <w:rPr>
          <w:sz w:val="24"/>
        </w:rPr>
      </w:pPr>
      <w:r>
        <w:rPr>
          <w:sz w:val="24"/>
        </w:rPr>
        <w:t>Promover la conservación, difusión, acceso y consulta de los acervos a través de los instrumentos archivísticos, cuadro general de cl</w:t>
      </w:r>
      <w:r>
        <w:rPr>
          <w:sz w:val="24"/>
        </w:rPr>
        <w:t>asificación archivística, catálogo de disposición documental e inventarios de</w:t>
      </w:r>
      <w:r>
        <w:rPr>
          <w:spacing w:val="-7"/>
          <w:sz w:val="24"/>
        </w:rPr>
        <w:t xml:space="preserve"> </w:t>
      </w:r>
      <w:r>
        <w:rPr>
          <w:sz w:val="24"/>
        </w:rPr>
        <w:t>archivo.</w:t>
      </w:r>
    </w:p>
    <w:p w:rsidR="00B22FE1" w:rsidRDefault="00B22FE1">
      <w:pPr>
        <w:pStyle w:val="Textoindependiente"/>
        <w:spacing w:before="6"/>
        <w:rPr>
          <w:sz w:val="27"/>
        </w:rPr>
      </w:pPr>
    </w:p>
    <w:p w:rsidR="00B22FE1" w:rsidRDefault="00C60132">
      <w:pPr>
        <w:ind w:left="102"/>
        <w:rPr>
          <w:sz w:val="24"/>
        </w:rPr>
      </w:pPr>
      <w:r>
        <w:rPr>
          <w:b/>
          <w:sz w:val="24"/>
        </w:rPr>
        <w:t xml:space="preserve">ARTÍCULO 4.- </w:t>
      </w:r>
      <w:r>
        <w:rPr>
          <w:sz w:val="24"/>
        </w:rPr>
        <w:t>Para los efectos de esta Ley, se entiende por:</w:t>
      </w:r>
    </w:p>
    <w:p w:rsidR="00B22FE1" w:rsidRDefault="00B22FE1">
      <w:pPr>
        <w:pStyle w:val="Textoindependiente"/>
        <w:rPr>
          <w:sz w:val="26"/>
        </w:rPr>
      </w:pPr>
    </w:p>
    <w:p w:rsidR="00B22FE1" w:rsidRDefault="00C60132">
      <w:pPr>
        <w:pStyle w:val="Prrafodelista"/>
        <w:numPr>
          <w:ilvl w:val="0"/>
          <w:numId w:val="13"/>
        </w:numPr>
        <w:tabs>
          <w:tab w:val="left" w:pos="953"/>
          <w:tab w:val="left" w:pos="954"/>
        </w:tabs>
        <w:spacing w:before="222" w:line="276" w:lineRule="auto"/>
        <w:ind w:right="122"/>
        <w:jc w:val="both"/>
        <w:rPr>
          <w:sz w:val="24"/>
        </w:rPr>
      </w:pPr>
      <w:r>
        <w:rPr>
          <w:b/>
          <w:sz w:val="24"/>
        </w:rPr>
        <w:t>Administración de Documentos</w:t>
      </w:r>
      <w:r>
        <w:rPr>
          <w:sz w:val="24"/>
        </w:rPr>
        <w:t xml:space="preserve">: conjunto de métodos y prácticas destinados a planear, dirigir y controlar la </w:t>
      </w:r>
      <w:r>
        <w:rPr>
          <w:sz w:val="24"/>
        </w:rPr>
        <w:t>reproducción, integración, clasificación, ordenación, valoración, descripción, conservación y difusión de los documentos de archivos a través de su ciclo institucional de</w:t>
      </w:r>
      <w:r>
        <w:rPr>
          <w:spacing w:val="-5"/>
          <w:sz w:val="24"/>
        </w:rPr>
        <w:t xml:space="preserve"> </w:t>
      </w:r>
      <w:r>
        <w:rPr>
          <w:sz w:val="24"/>
        </w:rPr>
        <w:t>vida.</w:t>
      </w:r>
    </w:p>
    <w:p w:rsidR="00B22FE1" w:rsidRDefault="00C60132">
      <w:pPr>
        <w:pStyle w:val="Prrafodelista"/>
        <w:numPr>
          <w:ilvl w:val="0"/>
          <w:numId w:val="13"/>
        </w:numPr>
        <w:tabs>
          <w:tab w:val="left" w:pos="954"/>
        </w:tabs>
        <w:spacing w:before="1" w:line="276" w:lineRule="auto"/>
        <w:ind w:right="122"/>
        <w:jc w:val="both"/>
        <w:rPr>
          <w:sz w:val="24"/>
        </w:rPr>
      </w:pPr>
      <w:r>
        <w:rPr>
          <w:b/>
          <w:sz w:val="24"/>
        </w:rPr>
        <w:t xml:space="preserve">Archivo: </w:t>
      </w:r>
      <w:r>
        <w:rPr>
          <w:sz w:val="24"/>
        </w:rPr>
        <w:t xml:space="preserve">Conjunto organizado de expedientes integrados por documentos sea cual </w:t>
      </w:r>
      <w:r>
        <w:rPr>
          <w:sz w:val="24"/>
        </w:rPr>
        <w:t>fuere su forma y soporte, producidos o recibidos por una persona física o moral, por un organismo público o privado en el ejercicio de sus funciones o actividades;</w:t>
      </w:r>
    </w:p>
    <w:p w:rsidR="00B22FE1" w:rsidRDefault="00B22FE1">
      <w:pPr>
        <w:spacing w:line="276" w:lineRule="auto"/>
        <w:jc w:val="both"/>
        <w:rPr>
          <w:sz w:val="24"/>
        </w:rPr>
        <w:sectPr w:rsidR="00B22FE1">
          <w:pgSz w:w="12240" w:h="15840"/>
          <w:pgMar w:top="2300" w:right="1060" w:bottom="1160" w:left="1600" w:header="573" w:footer="973" w:gutter="0"/>
          <w:cols w:space="720"/>
        </w:sectPr>
      </w:pPr>
    </w:p>
    <w:p w:rsidR="00B22FE1" w:rsidRDefault="00B22FE1">
      <w:pPr>
        <w:pStyle w:val="Textoindependiente"/>
        <w:rPr>
          <w:sz w:val="20"/>
        </w:rPr>
      </w:pPr>
    </w:p>
    <w:p w:rsidR="00B22FE1" w:rsidRDefault="00B22FE1">
      <w:pPr>
        <w:pStyle w:val="Textoindependiente"/>
        <w:spacing w:before="6"/>
        <w:rPr>
          <w:sz w:val="20"/>
        </w:rPr>
      </w:pPr>
    </w:p>
    <w:p w:rsidR="00B22FE1" w:rsidRDefault="00C60132">
      <w:pPr>
        <w:pStyle w:val="Prrafodelista"/>
        <w:numPr>
          <w:ilvl w:val="0"/>
          <w:numId w:val="13"/>
        </w:numPr>
        <w:tabs>
          <w:tab w:val="left" w:pos="954"/>
        </w:tabs>
        <w:spacing w:line="276" w:lineRule="auto"/>
        <w:ind w:right="118"/>
        <w:jc w:val="both"/>
        <w:rPr>
          <w:sz w:val="24"/>
        </w:rPr>
      </w:pPr>
      <w:r>
        <w:rPr>
          <w:b/>
          <w:sz w:val="24"/>
        </w:rPr>
        <w:t xml:space="preserve">Archivo de concentración: </w:t>
      </w:r>
      <w:r>
        <w:rPr>
          <w:sz w:val="24"/>
        </w:rPr>
        <w:t>Unidad responsable de la administración de documen</w:t>
      </w:r>
      <w:r>
        <w:rPr>
          <w:sz w:val="24"/>
        </w:rPr>
        <w:t>tos cuya consulta es esporádica por parte de las unidades administrativas de los sujetos obligados y que permanecen en él hasta que prescribe su valor legal o jurídico, y fiscal o contable, o concluye el término para conservarlos de manera</w:t>
      </w:r>
      <w:r>
        <w:rPr>
          <w:spacing w:val="-3"/>
          <w:sz w:val="24"/>
        </w:rPr>
        <w:t xml:space="preserve"> </w:t>
      </w:r>
      <w:r>
        <w:rPr>
          <w:sz w:val="24"/>
        </w:rPr>
        <w:t>precautoria;</w:t>
      </w:r>
    </w:p>
    <w:p w:rsidR="00B22FE1" w:rsidRDefault="00C60132">
      <w:pPr>
        <w:pStyle w:val="Prrafodelista"/>
        <w:numPr>
          <w:ilvl w:val="0"/>
          <w:numId w:val="13"/>
        </w:numPr>
        <w:tabs>
          <w:tab w:val="left" w:pos="954"/>
        </w:tabs>
        <w:spacing w:line="276" w:lineRule="auto"/>
        <w:ind w:right="121"/>
        <w:jc w:val="both"/>
        <w:rPr>
          <w:sz w:val="24"/>
        </w:rPr>
      </w:pPr>
      <w:r>
        <w:rPr>
          <w:b/>
          <w:sz w:val="24"/>
        </w:rPr>
        <w:t>Arc</w:t>
      </w:r>
      <w:r>
        <w:rPr>
          <w:b/>
          <w:sz w:val="24"/>
        </w:rPr>
        <w:t xml:space="preserve">hivo de trámite.- </w:t>
      </w:r>
      <w:r>
        <w:rPr>
          <w:sz w:val="24"/>
        </w:rPr>
        <w:t>Unidad responsable de la administración de documentos de uso cotidiano y necesario para el ejercicio de las atribuciones de una unidad administrativa.</w:t>
      </w:r>
    </w:p>
    <w:p w:rsidR="00B22FE1" w:rsidRDefault="00C60132">
      <w:pPr>
        <w:pStyle w:val="Prrafodelista"/>
        <w:numPr>
          <w:ilvl w:val="0"/>
          <w:numId w:val="13"/>
        </w:numPr>
        <w:tabs>
          <w:tab w:val="left" w:pos="954"/>
        </w:tabs>
        <w:spacing w:before="1" w:line="276" w:lineRule="auto"/>
        <w:ind w:right="125"/>
        <w:jc w:val="both"/>
        <w:rPr>
          <w:sz w:val="24"/>
        </w:rPr>
      </w:pPr>
      <w:r>
        <w:rPr>
          <w:b/>
          <w:sz w:val="24"/>
        </w:rPr>
        <w:t xml:space="preserve">Archivo histórico.- </w:t>
      </w:r>
      <w:r>
        <w:rPr>
          <w:sz w:val="24"/>
        </w:rPr>
        <w:t>Fuente de acceso público y unidad responsable de organizar, conservar, administrar, describir y divulgar la memoria documental institucional.</w:t>
      </w:r>
    </w:p>
    <w:p w:rsidR="00B22FE1" w:rsidRDefault="00C60132">
      <w:pPr>
        <w:pStyle w:val="Prrafodelista"/>
        <w:numPr>
          <w:ilvl w:val="0"/>
          <w:numId w:val="13"/>
        </w:numPr>
        <w:tabs>
          <w:tab w:val="left" w:pos="954"/>
        </w:tabs>
        <w:spacing w:before="1" w:line="276" w:lineRule="auto"/>
        <w:ind w:right="124"/>
        <w:jc w:val="both"/>
        <w:rPr>
          <w:sz w:val="24"/>
        </w:rPr>
      </w:pPr>
      <w:r>
        <w:rPr>
          <w:b/>
          <w:sz w:val="24"/>
        </w:rPr>
        <w:t xml:space="preserve">Archivo privado: </w:t>
      </w:r>
      <w:r>
        <w:rPr>
          <w:sz w:val="24"/>
        </w:rPr>
        <w:t>Documentos o colecciones que ostenten interés público, histórico o cultural en poder de</w:t>
      </w:r>
      <w:r>
        <w:rPr>
          <w:spacing w:val="-6"/>
          <w:sz w:val="24"/>
        </w:rPr>
        <w:t xml:space="preserve"> </w:t>
      </w:r>
      <w:r>
        <w:rPr>
          <w:sz w:val="24"/>
        </w:rPr>
        <w:t>particulares;</w:t>
      </w:r>
    </w:p>
    <w:p w:rsidR="00B22FE1" w:rsidRDefault="00C60132">
      <w:pPr>
        <w:pStyle w:val="Prrafodelista"/>
        <w:numPr>
          <w:ilvl w:val="0"/>
          <w:numId w:val="13"/>
        </w:numPr>
        <w:tabs>
          <w:tab w:val="left" w:pos="954"/>
        </w:tabs>
        <w:spacing w:line="276" w:lineRule="auto"/>
        <w:ind w:right="121"/>
        <w:jc w:val="both"/>
        <w:rPr>
          <w:sz w:val="24"/>
        </w:rPr>
      </w:pPr>
      <w:r>
        <w:rPr>
          <w:b/>
          <w:sz w:val="24"/>
        </w:rPr>
        <w:t xml:space="preserve">Archivística: </w:t>
      </w:r>
      <w:r>
        <w:rPr>
          <w:sz w:val="24"/>
        </w:rPr>
        <w:t>Disciplina dedicada al estudio y aplicación de las teorías y técnicas relativas a la función de los archivos, su organización, legislación, reglamentación, tratamiento y</w:t>
      </w:r>
      <w:r>
        <w:rPr>
          <w:spacing w:val="-4"/>
          <w:sz w:val="24"/>
        </w:rPr>
        <w:t xml:space="preserve"> </w:t>
      </w:r>
      <w:r>
        <w:rPr>
          <w:sz w:val="24"/>
        </w:rPr>
        <w:t>gestión;</w:t>
      </w:r>
    </w:p>
    <w:p w:rsidR="00B22FE1" w:rsidRDefault="00C60132">
      <w:pPr>
        <w:pStyle w:val="Prrafodelista"/>
        <w:numPr>
          <w:ilvl w:val="0"/>
          <w:numId w:val="13"/>
        </w:numPr>
        <w:tabs>
          <w:tab w:val="left" w:pos="954"/>
        </w:tabs>
        <w:spacing w:line="276" w:lineRule="auto"/>
        <w:ind w:right="115"/>
        <w:jc w:val="both"/>
        <w:rPr>
          <w:sz w:val="24"/>
        </w:rPr>
      </w:pPr>
      <w:r>
        <w:rPr>
          <w:b/>
          <w:sz w:val="24"/>
        </w:rPr>
        <w:t xml:space="preserve">Baja documental: </w:t>
      </w:r>
      <w:r>
        <w:rPr>
          <w:sz w:val="24"/>
        </w:rPr>
        <w:t>Eliminación de aquella documenta</w:t>
      </w:r>
      <w:r>
        <w:rPr>
          <w:sz w:val="24"/>
        </w:rPr>
        <w:t>ción e información que haya prescrito en sus valores administrativos, legales, fiscales o contables, y que no contenga valores</w:t>
      </w:r>
      <w:r>
        <w:rPr>
          <w:spacing w:val="-1"/>
          <w:sz w:val="24"/>
        </w:rPr>
        <w:t xml:space="preserve"> </w:t>
      </w:r>
      <w:r>
        <w:rPr>
          <w:sz w:val="24"/>
        </w:rPr>
        <w:t>históricos;</w:t>
      </w:r>
    </w:p>
    <w:p w:rsidR="00B22FE1" w:rsidRDefault="00C60132">
      <w:pPr>
        <w:pStyle w:val="Prrafodelista"/>
        <w:numPr>
          <w:ilvl w:val="0"/>
          <w:numId w:val="13"/>
        </w:numPr>
        <w:tabs>
          <w:tab w:val="left" w:pos="954"/>
        </w:tabs>
        <w:spacing w:line="276" w:lineRule="auto"/>
        <w:ind w:right="121"/>
        <w:jc w:val="both"/>
        <w:rPr>
          <w:sz w:val="24"/>
        </w:rPr>
      </w:pPr>
      <w:r>
        <w:rPr>
          <w:b/>
          <w:sz w:val="24"/>
        </w:rPr>
        <w:t>Catálogo de disposición documental</w:t>
      </w:r>
      <w:r>
        <w:rPr>
          <w:sz w:val="24"/>
        </w:rPr>
        <w:t>: Instrumento técnico de registro general y sistemático que establece los valores a</w:t>
      </w:r>
      <w:r>
        <w:rPr>
          <w:sz w:val="24"/>
        </w:rPr>
        <w:t>dministrativos, legales, fiscales o contables e históricos, así como los plazos de conservación, la vigencia documental, la clasificación de reserva o confidencialidad de la información y  el destino final de los</w:t>
      </w:r>
      <w:r>
        <w:rPr>
          <w:spacing w:val="-5"/>
          <w:sz w:val="24"/>
        </w:rPr>
        <w:t xml:space="preserve"> </w:t>
      </w:r>
      <w:r>
        <w:rPr>
          <w:sz w:val="24"/>
        </w:rPr>
        <w:t>documentos.</w:t>
      </w:r>
    </w:p>
    <w:p w:rsidR="00B22FE1" w:rsidRDefault="00C60132">
      <w:pPr>
        <w:pStyle w:val="Prrafodelista"/>
        <w:numPr>
          <w:ilvl w:val="0"/>
          <w:numId w:val="13"/>
        </w:numPr>
        <w:tabs>
          <w:tab w:val="left" w:pos="954"/>
        </w:tabs>
        <w:spacing w:line="276" w:lineRule="auto"/>
        <w:ind w:right="117"/>
        <w:jc w:val="both"/>
        <w:rPr>
          <w:sz w:val="24"/>
        </w:rPr>
      </w:pPr>
      <w:r>
        <w:rPr>
          <w:b/>
          <w:sz w:val="24"/>
        </w:rPr>
        <w:t xml:space="preserve">Clasificación archivística: </w:t>
      </w:r>
      <w:r>
        <w:rPr>
          <w:sz w:val="24"/>
        </w:rPr>
        <w:t>Pro</w:t>
      </w:r>
      <w:r>
        <w:rPr>
          <w:sz w:val="24"/>
        </w:rPr>
        <w:t>ceso de identificación, jerarquización, agrupación y codificación de expedientes homogéneos con base en la estructura funcional de los sujetos</w:t>
      </w:r>
      <w:r>
        <w:rPr>
          <w:spacing w:val="-10"/>
          <w:sz w:val="24"/>
        </w:rPr>
        <w:t xml:space="preserve"> </w:t>
      </w:r>
      <w:r>
        <w:rPr>
          <w:sz w:val="24"/>
        </w:rPr>
        <w:t>obligados;</w:t>
      </w:r>
    </w:p>
    <w:p w:rsidR="00B22FE1" w:rsidRDefault="00C60132">
      <w:pPr>
        <w:pStyle w:val="Prrafodelista"/>
        <w:numPr>
          <w:ilvl w:val="0"/>
          <w:numId w:val="13"/>
        </w:numPr>
        <w:tabs>
          <w:tab w:val="left" w:pos="954"/>
        </w:tabs>
        <w:spacing w:line="276" w:lineRule="auto"/>
        <w:ind w:right="123"/>
        <w:jc w:val="both"/>
        <w:rPr>
          <w:sz w:val="24"/>
        </w:rPr>
      </w:pPr>
      <w:r>
        <w:rPr>
          <w:b/>
          <w:sz w:val="24"/>
        </w:rPr>
        <w:t xml:space="preserve">Conservación de archivos: </w:t>
      </w:r>
      <w:r>
        <w:rPr>
          <w:sz w:val="24"/>
        </w:rPr>
        <w:t>Conjunto de acciones destinadas a asegurar la preservación y la prevención d</w:t>
      </w:r>
      <w:r>
        <w:rPr>
          <w:sz w:val="24"/>
        </w:rPr>
        <w:t>e alteraciones físicas y de información de los documentos de</w:t>
      </w:r>
      <w:r>
        <w:rPr>
          <w:spacing w:val="-5"/>
          <w:sz w:val="24"/>
        </w:rPr>
        <w:t xml:space="preserve"> </w:t>
      </w:r>
      <w:r>
        <w:rPr>
          <w:sz w:val="24"/>
        </w:rPr>
        <w:t>archivo;</w:t>
      </w:r>
    </w:p>
    <w:p w:rsidR="00B22FE1" w:rsidRDefault="00C60132">
      <w:pPr>
        <w:pStyle w:val="Prrafodelista"/>
        <w:numPr>
          <w:ilvl w:val="0"/>
          <w:numId w:val="13"/>
        </w:numPr>
        <w:tabs>
          <w:tab w:val="left" w:pos="954"/>
        </w:tabs>
        <w:spacing w:line="276" w:lineRule="auto"/>
        <w:ind w:right="118"/>
        <w:jc w:val="both"/>
        <w:rPr>
          <w:sz w:val="24"/>
        </w:rPr>
      </w:pPr>
      <w:r>
        <w:rPr>
          <w:b/>
          <w:sz w:val="24"/>
        </w:rPr>
        <w:t xml:space="preserve">Cuadro general de clasificación archivística: </w:t>
      </w:r>
      <w:r>
        <w:rPr>
          <w:sz w:val="24"/>
        </w:rPr>
        <w:t>Instrumento técnico y de control que refleja, mediante categorías de agrupamiento de los documentos de archivo y código asignados, la estruc</w:t>
      </w:r>
      <w:r>
        <w:rPr>
          <w:sz w:val="24"/>
        </w:rPr>
        <w:t>tura de la documentación producida o recibida por los sujetos obligados con base en sus atribuciones y/o funciones. En relación con el artículo 7 fracción I de la Ley de Transparencia y Acceso a la Información Pública de</w:t>
      </w:r>
      <w:r>
        <w:rPr>
          <w:spacing w:val="-5"/>
          <w:sz w:val="24"/>
        </w:rPr>
        <w:t xml:space="preserve"> </w:t>
      </w:r>
      <w:r>
        <w:rPr>
          <w:sz w:val="24"/>
        </w:rPr>
        <w:t>Oaxaca;</w:t>
      </w:r>
    </w:p>
    <w:p w:rsidR="00B22FE1" w:rsidRDefault="00B22FE1">
      <w:pPr>
        <w:spacing w:line="276" w:lineRule="auto"/>
        <w:jc w:val="both"/>
        <w:rPr>
          <w:sz w:val="24"/>
        </w:rPr>
        <w:sectPr w:rsidR="00B22FE1">
          <w:pgSz w:w="12240" w:h="15840"/>
          <w:pgMar w:top="2300" w:right="1060" w:bottom="1160" w:left="1600" w:header="573" w:footer="973" w:gutter="0"/>
          <w:cols w:space="720"/>
        </w:sectPr>
      </w:pPr>
    </w:p>
    <w:p w:rsidR="00B22FE1" w:rsidRDefault="00B22FE1">
      <w:pPr>
        <w:pStyle w:val="Textoindependiente"/>
        <w:rPr>
          <w:sz w:val="20"/>
        </w:rPr>
      </w:pPr>
    </w:p>
    <w:p w:rsidR="00B22FE1" w:rsidRDefault="00B22FE1">
      <w:pPr>
        <w:pStyle w:val="Textoindependiente"/>
        <w:spacing w:before="6"/>
        <w:rPr>
          <w:sz w:val="20"/>
        </w:rPr>
      </w:pPr>
    </w:p>
    <w:p w:rsidR="00B22FE1" w:rsidRDefault="00C60132">
      <w:pPr>
        <w:pStyle w:val="Prrafodelista"/>
        <w:numPr>
          <w:ilvl w:val="0"/>
          <w:numId w:val="13"/>
        </w:numPr>
        <w:tabs>
          <w:tab w:val="left" w:pos="954"/>
        </w:tabs>
        <w:spacing w:line="276" w:lineRule="auto"/>
        <w:ind w:right="118"/>
        <w:jc w:val="both"/>
        <w:rPr>
          <w:sz w:val="24"/>
        </w:rPr>
      </w:pPr>
      <w:r>
        <w:rPr>
          <w:b/>
          <w:sz w:val="24"/>
        </w:rPr>
        <w:t>Destino fin</w:t>
      </w:r>
      <w:r>
        <w:rPr>
          <w:b/>
          <w:sz w:val="24"/>
        </w:rPr>
        <w:t xml:space="preserve">al: </w:t>
      </w:r>
      <w:r>
        <w:rPr>
          <w:sz w:val="24"/>
        </w:rPr>
        <w:t>Selección en los archivos de trámite o concentración de aquellos expedientes cuyo plazo de conservación o uso ha prescrito, con el fin de darlos de baja o transferirlos a un archivo</w:t>
      </w:r>
      <w:r>
        <w:rPr>
          <w:spacing w:val="-7"/>
          <w:sz w:val="24"/>
        </w:rPr>
        <w:t xml:space="preserve"> </w:t>
      </w:r>
      <w:r>
        <w:rPr>
          <w:sz w:val="24"/>
        </w:rPr>
        <w:t>histórico;</w:t>
      </w:r>
    </w:p>
    <w:p w:rsidR="00B22FE1" w:rsidRDefault="00C60132">
      <w:pPr>
        <w:pStyle w:val="Prrafodelista"/>
        <w:numPr>
          <w:ilvl w:val="0"/>
          <w:numId w:val="13"/>
        </w:numPr>
        <w:tabs>
          <w:tab w:val="left" w:pos="954"/>
        </w:tabs>
        <w:spacing w:before="1" w:line="276" w:lineRule="auto"/>
        <w:ind w:right="126"/>
        <w:jc w:val="both"/>
        <w:rPr>
          <w:sz w:val="24"/>
        </w:rPr>
      </w:pPr>
      <w:r>
        <w:rPr>
          <w:b/>
          <w:sz w:val="24"/>
        </w:rPr>
        <w:t xml:space="preserve">Documento: </w:t>
      </w:r>
      <w:r>
        <w:rPr>
          <w:sz w:val="24"/>
        </w:rPr>
        <w:t>Expresión oral, escrita, gráfica, sonora, natural o codificada, recogida en cualquier tipo de</w:t>
      </w:r>
      <w:r>
        <w:rPr>
          <w:spacing w:val="-1"/>
          <w:sz w:val="24"/>
        </w:rPr>
        <w:t xml:space="preserve"> </w:t>
      </w:r>
      <w:r>
        <w:rPr>
          <w:sz w:val="24"/>
        </w:rPr>
        <w:t>soporte;</w:t>
      </w:r>
    </w:p>
    <w:p w:rsidR="00B22FE1" w:rsidRDefault="00C60132">
      <w:pPr>
        <w:pStyle w:val="Prrafodelista"/>
        <w:numPr>
          <w:ilvl w:val="0"/>
          <w:numId w:val="13"/>
        </w:numPr>
        <w:tabs>
          <w:tab w:val="left" w:pos="954"/>
        </w:tabs>
        <w:spacing w:line="276" w:lineRule="auto"/>
        <w:ind w:right="118"/>
        <w:jc w:val="both"/>
        <w:rPr>
          <w:sz w:val="24"/>
        </w:rPr>
      </w:pPr>
      <w:r>
        <w:rPr>
          <w:b/>
          <w:sz w:val="24"/>
        </w:rPr>
        <w:t xml:space="preserve">Documento electrónico: </w:t>
      </w:r>
      <w:r>
        <w:rPr>
          <w:sz w:val="24"/>
        </w:rPr>
        <w:t>Información cuyo tratamiento es automatizado y requiere de una herramienta específica para leerse o</w:t>
      </w:r>
      <w:r>
        <w:rPr>
          <w:spacing w:val="-12"/>
          <w:sz w:val="24"/>
        </w:rPr>
        <w:t xml:space="preserve"> </w:t>
      </w:r>
      <w:r>
        <w:rPr>
          <w:sz w:val="24"/>
        </w:rPr>
        <w:t>recuperarse;</w:t>
      </w:r>
    </w:p>
    <w:p w:rsidR="00B22FE1" w:rsidRDefault="00C60132">
      <w:pPr>
        <w:pStyle w:val="Prrafodelista"/>
        <w:numPr>
          <w:ilvl w:val="0"/>
          <w:numId w:val="13"/>
        </w:numPr>
        <w:tabs>
          <w:tab w:val="left" w:pos="954"/>
        </w:tabs>
        <w:spacing w:before="1" w:line="276" w:lineRule="auto"/>
        <w:ind w:right="124"/>
        <w:jc w:val="both"/>
        <w:rPr>
          <w:sz w:val="24"/>
        </w:rPr>
      </w:pPr>
      <w:r>
        <w:rPr>
          <w:b/>
          <w:sz w:val="24"/>
        </w:rPr>
        <w:t>Documento activo:</w:t>
      </w:r>
      <w:r>
        <w:rPr>
          <w:b/>
          <w:sz w:val="24"/>
        </w:rPr>
        <w:t xml:space="preserve"> </w:t>
      </w:r>
      <w:r>
        <w:rPr>
          <w:sz w:val="24"/>
        </w:rPr>
        <w:t>Aquel necesario para el ejercicio de las atribuciones de las unidades administrativas y de uso frecuente, que se conserva en el Archivo de trámite</w:t>
      </w:r>
    </w:p>
    <w:p w:rsidR="00B22FE1" w:rsidRDefault="00C60132">
      <w:pPr>
        <w:pStyle w:val="Prrafodelista"/>
        <w:numPr>
          <w:ilvl w:val="0"/>
          <w:numId w:val="13"/>
        </w:numPr>
        <w:tabs>
          <w:tab w:val="left" w:pos="954"/>
        </w:tabs>
        <w:spacing w:line="278" w:lineRule="auto"/>
        <w:ind w:right="120"/>
        <w:jc w:val="both"/>
        <w:rPr>
          <w:sz w:val="24"/>
        </w:rPr>
      </w:pPr>
      <w:r>
        <w:rPr>
          <w:b/>
          <w:sz w:val="24"/>
        </w:rPr>
        <w:t>Documento semiactivo</w:t>
      </w:r>
      <w:r>
        <w:rPr>
          <w:sz w:val="24"/>
        </w:rPr>
        <w:t>: Aquel de uso esporádico que debe conservarse por razones legales, fiscales o contables</w:t>
      </w:r>
      <w:r>
        <w:rPr>
          <w:sz w:val="24"/>
        </w:rPr>
        <w:t xml:space="preserve"> en un archivo de</w:t>
      </w:r>
      <w:r>
        <w:rPr>
          <w:spacing w:val="-12"/>
          <w:sz w:val="24"/>
        </w:rPr>
        <w:t xml:space="preserve"> </w:t>
      </w:r>
      <w:r>
        <w:rPr>
          <w:sz w:val="24"/>
        </w:rPr>
        <w:t>concentración.</w:t>
      </w:r>
    </w:p>
    <w:p w:rsidR="00B22FE1" w:rsidRDefault="00C60132">
      <w:pPr>
        <w:pStyle w:val="Prrafodelista"/>
        <w:numPr>
          <w:ilvl w:val="0"/>
          <w:numId w:val="13"/>
        </w:numPr>
        <w:tabs>
          <w:tab w:val="left" w:pos="954"/>
        </w:tabs>
        <w:spacing w:line="276" w:lineRule="auto"/>
        <w:ind w:right="117"/>
        <w:jc w:val="both"/>
        <w:rPr>
          <w:sz w:val="24"/>
        </w:rPr>
      </w:pPr>
      <w:r>
        <w:rPr>
          <w:b/>
          <w:sz w:val="24"/>
        </w:rPr>
        <w:t xml:space="preserve">Expediente: </w:t>
      </w:r>
      <w:r>
        <w:rPr>
          <w:sz w:val="24"/>
        </w:rPr>
        <w:t>Unidad documental constituida por uno o varios documentos de archivo, ordenados y relacionados por un mismo asunto, actividad o</w:t>
      </w:r>
      <w:r>
        <w:rPr>
          <w:spacing w:val="-22"/>
          <w:sz w:val="24"/>
        </w:rPr>
        <w:t xml:space="preserve"> </w:t>
      </w:r>
      <w:r>
        <w:rPr>
          <w:sz w:val="24"/>
        </w:rPr>
        <w:t>trámite;</w:t>
      </w:r>
    </w:p>
    <w:p w:rsidR="00B22FE1" w:rsidRDefault="00C60132">
      <w:pPr>
        <w:pStyle w:val="Prrafodelista"/>
        <w:numPr>
          <w:ilvl w:val="0"/>
          <w:numId w:val="13"/>
        </w:numPr>
        <w:tabs>
          <w:tab w:val="left" w:pos="954"/>
        </w:tabs>
        <w:spacing w:line="276" w:lineRule="auto"/>
        <w:ind w:right="125"/>
        <w:jc w:val="both"/>
        <w:rPr>
          <w:sz w:val="24"/>
        </w:rPr>
      </w:pPr>
      <w:r>
        <w:rPr>
          <w:b/>
          <w:sz w:val="24"/>
        </w:rPr>
        <w:t xml:space="preserve">Fondo: </w:t>
      </w:r>
      <w:r>
        <w:rPr>
          <w:sz w:val="24"/>
        </w:rPr>
        <w:t>Conjunto de documentos producidos orgánicamente por los sujetos obl</w:t>
      </w:r>
      <w:r>
        <w:rPr>
          <w:sz w:val="24"/>
        </w:rPr>
        <w:t>igados con cuyo nombre se</w:t>
      </w:r>
      <w:r>
        <w:rPr>
          <w:spacing w:val="-2"/>
          <w:sz w:val="24"/>
        </w:rPr>
        <w:t xml:space="preserve"> </w:t>
      </w:r>
      <w:r>
        <w:rPr>
          <w:sz w:val="24"/>
        </w:rPr>
        <w:t>identifican;</w:t>
      </w:r>
    </w:p>
    <w:p w:rsidR="00B22FE1" w:rsidRDefault="00C60132">
      <w:pPr>
        <w:pStyle w:val="Prrafodelista"/>
        <w:numPr>
          <w:ilvl w:val="0"/>
          <w:numId w:val="13"/>
        </w:numPr>
        <w:tabs>
          <w:tab w:val="left" w:pos="954"/>
        </w:tabs>
        <w:spacing w:line="276" w:lineRule="auto"/>
        <w:ind w:right="128"/>
        <w:jc w:val="both"/>
        <w:rPr>
          <w:sz w:val="24"/>
        </w:rPr>
      </w:pPr>
      <w:r>
        <w:rPr>
          <w:b/>
          <w:sz w:val="24"/>
        </w:rPr>
        <w:t xml:space="preserve">Sección: </w:t>
      </w:r>
      <w:r>
        <w:rPr>
          <w:sz w:val="24"/>
        </w:rPr>
        <w:t>Cada una de las divisiones del fondo basada en las atribuciones de cada sujeto obligado de conformidad con las disposiciones legales</w:t>
      </w:r>
      <w:r>
        <w:rPr>
          <w:spacing w:val="-20"/>
          <w:sz w:val="24"/>
        </w:rPr>
        <w:t xml:space="preserve"> </w:t>
      </w:r>
      <w:r>
        <w:rPr>
          <w:sz w:val="24"/>
        </w:rPr>
        <w:t>aplicables;</w:t>
      </w:r>
    </w:p>
    <w:p w:rsidR="00B22FE1" w:rsidRDefault="00C60132">
      <w:pPr>
        <w:pStyle w:val="Prrafodelista"/>
        <w:numPr>
          <w:ilvl w:val="0"/>
          <w:numId w:val="13"/>
        </w:numPr>
        <w:tabs>
          <w:tab w:val="left" w:pos="954"/>
        </w:tabs>
        <w:spacing w:line="276" w:lineRule="auto"/>
        <w:ind w:right="126"/>
        <w:jc w:val="both"/>
        <w:rPr>
          <w:sz w:val="24"/>
        </w:rPr>
      </w:pPr>
      <w:r>
        <w:rPr>
          <w:b/>
          <w:sz w:val="24"/>
        </w:rPr>
        <w:t xml:space="preserve">Serie documental: </w:t>
      </w:r>
      <w:r>
        <w:rPr>
          <w:sz w:val="24"/>
        </w:rPr>
        <w:t xml:space="preserve">División de una sección que corresponde al conjunto de documentos producidos en el desarrollo de una misma atribución general y </w:t>
      </w:r>
      <w:r>
        <w:rPr>
          <w:spacing w:val="-2"/>
          <w:sz w:val="24"/>
        </w:rPr>
        <w:t xml:space="preserve">que </w:t>
      </w:r>
      <w:r>
        <w:rPr>
          <w:sz w:val="24"/>
        </w:rPr>
        <w:t>versan sobre una materia o asunto</w:t>
      </w:r>
      <w:r>
        <w:rPr>
          <w:spacing w:val="-3"/>
          <w:sz w:val="24"/>
        </w:rPr>
        <w:t xml:space="preserve"> </w:t>
      </w:r>
      <w:r>
        <w:rPr>
          <w:sz w:val="24"/>
        </w:rPr>
        <w:t>específico;</w:t>
      </w:r>
    </w:p>
    <w:p w:rsidR="00B22FE1" w:rsidRDefault="00C60132">
      <w:pPr>
        <w:pStyle w:val="Prrafodelista"/>
        <w:numPr>
          <w:ilvl w:val="0"/>
          <w:numId w:val="13"/>
        </w:numPr>
        <w:tabs>
          <w:tab w:val="left" w:pos="954"/>
        </w:tabs>
        <w:spacing w:line="276" w:lineRule="auto"/>
        <w:ind w:right="123"/>
        <w:jc w:val="both"/>
        <w:rPr>
          <w:sz w:val="24"/>
        </w:rPr>
      </w:pPr>
      <w:r>
        <w:rPr>
          <w:b/>
          <w:sz w:val="24"/>
        </w:rPr>
        <w:t xml:space="preserve">Inventarios documentales: </w:t>
      </w:r>
      <w:r>
        <w:rPr>
          <w:sz w:val="24"/>
        </w:rPr>
        <w:t>Instrumentos de consulta y control que describen las</w:t>
      </w:r>
      <w:r>
        <w:rPr>
          <w:sz w:val="24"/>
        </w:rPr>
        <w:t xml:space="preserve"> series documentales y expedientes de un archivo y que permiten su localización, transferencia o baja</w:t>
      </w:r>
      <w:r>
        <w:rPr>
          <w:spacing w:val="-1"/>
          <w:sz w:val="24"/>
        </w:rPr>
        <w:t xml:space="preserve"> </w:t>
      </w:r>
      <w:r>
        <w:rPr>
          <w:sz w:val="24"/>
        </w:rPr>
        <w:t>documental;</w:t>
      </w:r>
    </w:p>
    <w:p w:rsidR="00B22FE1" w:rsidRDefault="00C60132">
      <w:pPr>
        <w:pStyle w:val="Prrafodelista"/>
        <w:numPr>
          <w:ilvl w:val="0"/>
          <w:numId w:val="13"/>
        </w:numPr>
        <w:tabs>
          <w:tab w:val="left" w:pos="954"/>
        </w:tabs>
        <w:jc w:val="both"/>
        <w:rPr>
          <w:sz w:val="24"/>
        </w:rPr>
      </w:pPr>
      <w:r>
        <w:rPr>
          <w:b/>
          <w:sz w:val="24"/>
        </w:rPr>
        <w:t xml:space="preserve">Ley: </w:t>
      </w:r>
      <w:r>
        <w:rPr>
          <w:sz w:val="24"/>
        </w:rPr>
        <w:t>Ley de Archivos del Estado de</w:t>
      </w:r>
      <w:r>
        <w:rPr>
          <w:spacing w:val="-7"/>
          <w:sz w:val="24"/>
        </w:rPr>
        <w:t xml:space="preserve"> </w:t>
      </w:r>
      <w:r>
        <w:rPr>
          <w:sz w:val="24"/>
        </w:rPr>
        <w:t>Oaxaca;</w:t>
      </w:r>
    </w:p>
    <w:p w:rsidR="00B22FE1" w:rsidRDefault="00C60132">
      <w:pPr>
        <w:pStyle w:val="Prrafodelista"/>
        <w:numPr>
          <w:ilvl w:val="0"/>
          <w:numId w:val="13"/>
        </w:numPr>
        <w:tabs>
          <w:tab w:val="left" w:pos="954"/>
        </w:tabs>
        <w:spacing w:before="35" w:line="276" w:lineRule="auto"/>
        <w:ind w:right="123"/>
        <w:jc w:val="both"/>
        <w:rPr>
          <w:sz w:val="24"/>
        </w:rPr>
      </w:pPr>
      <w:r>
        <w:rPr>
          <w:b/>
          <w:sz w:val="24"/>
        </w:rPr>
        <w:t xml:space="preserve">Unidad administrativa: </w:t>
      </w:r>
      <w:r>
        <w:rPr>
          <w:sz w:val="24"/>
        </w:rPr>
        <w:t>Toda dirección, departamento u oficina de los sujetos obligados que generan y reciben documentos</w:t>
      </w:r>
      <w:r>
        <w:rPr>
          <w:spacing w:val="-9"/>
          <w:sz w:val="24"/>
        </w:rPr>
        <w:t xml:space="preserve"> </w:t>
      </w:r>
      <w:r>
        <w:rPr>
          <w:sz w:val="24"/>
        </w:rPr>
        <w:t>oficiales;</w:t>
      </w:r>
    </w:p>
    <w:p w:rsidR="00B22FE1" w:rsidRDefault="00C60132">
      <w:pPr>
        <w:pStyle w:val="Prrafodelista"/>
        <w:numPr>
          <w:ilvl w:val="0"/>
          <w:numId w:val="13"/>
        </w:numPr>
        <w:tabs>
          <w:tab w:val="left" w:pos="954"/>
        </w:tabs>
        <w:spacing w:line="276" w:lineRule="auto"/>
        <w:ind w:right="117"/>
        <w:jc w:val="both"/>
        <w:rPr>
          <w:sz w:val="24"/>
        </w:rPr>
      </w:pPr>
      <w:r>
        <w:rPr>
          <w:b/>
          <w:sz w:val="24"/>
        </w:rPr>
        <w:t xml:space="preserve">Plazo de conservación: </w:t>
      </w:r>
      <w:r>
        <w:rPr>
          <w:sz w:val="24"/>
        </w:rPr>
        <w:t xml:space="preserve">Periodo de guarda de la documentación e información en los archivos de trámite, de concentración e histórico. Consiste </w:t>
      </w:r>
      <w:r>
        <w:rPr>
          <w:spacing w:val="4"/>
          <w:sz w:val="24"/>
        </w:rPr>
        <w:t xml:space="preserve">en </w:t>
      </w:r>
      <w:r>
        <w:rPr>
          <w:sz w:val="24"/>
        </w:rPr>
        <w:t xml:space="preserve">la </w:t>
      </w:r>
      <w:r>
        <w:rPr>
          <w:sz w:val="24"/>
        </w:rPr>
        <w:t>combinación de la vigencia documental, el plazo precautorio, el periodo de reserva, en su caso, y los periodos</w:t>
      </w:r>
      <w:r>
        <w:rPr>
          <w:spacing w:val="-7"/>
          <w:sz w:val="24"/>
        </w:rPr>
        <w:t xml:space="preserve"> </w:t>
      </w:r>
      <w:r>
        <w:rPr>
          <w:sz w:val="24"/>
        </w:rPr>
        <w:t>adicionales;</w:t>
      </w:r>
    </w:p>
    <w:p w:rsidR="00B22FE1" w:rsidRDefault="00C60132">
      <w:pPr>
        <w:pStyle w:val="Prrafodelista"/>
        <w:numPr>
          <w:ilvl w:val="0"/>
          <w:numId w:val="13"/>
        </w:numPr>
        <w:tabs>
          <w:tab w:val="left" w:pos="954"/>
        </w:tabs>
        <w:spacing w:line="276" w:lineRule="auto"/>
        <w:ind w:right="120"/>
        <w:jc w:val="both"/>
        <w:rPr>
          <w:sz w:val="24"/>
        </w:rPr>
      </w:pPr>
      <w:r>
        <w:rPr>
          <w:b/>
          <w:sz w:val="24"/>
        </w:rPr>
        <w:t xml:space="preserve">Transferencia: </w:t>
      </w:r>
      <w:r>
        <w:rPr>
          <w:sz w:val="24"/>
        </w:rPr>
        <w:t>Traslado controlado y sistemático de expedientes de consulta esporádica de un archivo de trámite al archivo de concen</w:t>
      </w:r>
      <w:r>
        <w:rPr>
          <w:sz w:val="24"/>
        </w:rPr>
        <w:t>tración, conocido como transferencia primaria, y de expedientes que deben conservarse de manera permanente, del archivo de concentración al archivo histórico, conocido como transferencia</w:t>
      </w:r>
      <w:r>
        <w:rPr>
          <w:spacing w:val="-3"/>
          <w:sz w:val="24"/>
        </w:rPr>
        <w:t xml:space="preserve"> </w:t>
      </w:r>
      <w:r>
        <w:rPr>
          <w:sz w:val="24"/>
        </w:rPr>
        <w:t>secundaria;</w:t>
      </w:r>
    </w:p>
    <w:p w:rsidR="00B22FE1" w:rsidRDefault="00B22FE1">
      <w:pPr>
        <w:spacing w:line="276" w:lineRule="auto"/>
        <w:jc w:val="both"/>
        <w:rPr>
          <w:sz w:val="24"/>
        </w:rPr>
        <w:sectPr w:rsidR="00B22FE1">
          <w:pgSz w:w="12240" w:h="15840"/>
          <w:pgMar w:top="2300" w:right="1060" w:bottom="1160" w:left="1600" w:header="573" w:footer="973" w:gutter="0"/>
          <w:cols w:space="720"/>
        </w:sectPr>
      </w:pPr>
    </w:p>
    <w:p w:rsidR="00B22FE1" w:rsidRDefault="00B22FE1">
      <w:pPr>
        <w:pStyle w:val="Textoindependiente"/>
        <w:rPr>
          <w:sz w:val="20"/>
        </w:rPr>
      </w:pPr>
    </w:p>
    <w:p w:rsidR="00B22FE1" w:rsidRDefault="00B22FE1">
      <w:pPr>
        <w:pStyle w:val="Textoindependiente"/>
        <w:spacing w:before="6"/>
        <w:rPr>
          <w:sz w:val="20"/>
        </w:rPr>
      </w:pPr>
    </w:p>
    <w:p w:rsidR="00B22FE1" w:rsidRDefault="00C60132">
      <w:pPr>
        <w:pStyle w:val="Prrafodelista"/>
        <w:numPr>
          <w:ilvl w:val="0"/>
          <w:numId w:val="13"/>
        </w:numPr>
        <w:tabs>
          <w:tab w:val="left" w:pos="954"/>
        </w:tabs>
        <w:spacing w:line="276" w:lineRule="auto"/>
        <w:ind w:right="120"/>
        <w:jc w:val="both"/>
        <w:rPr>
          <w:sz w:val="24"/>
        </w:rPr>
      </w:pPr>
      <w:r>
        <w:rPr>
          <w:b/>
          <w:sz w:val="24"/>
        </w:rPr>
        <w:t xml:space="preserve">Valor documental: </w:t>
      </w:r>
      <w:r>
        <w:rPr>
          <w:sz w:val="24"/>
        </w:rPr>
        <w:t>Contenido y condición d</w:t>
      </w:r>
      <w:r>
        <w:rPr>
          <w:sz w:val="24"/>
        </w:rPr>
        <w:t>e los documentos e información de archivo que les confiere características administrativas, legales, fiscales o contables durante su etapa activa y semiactiva, denominada como valores primarios; o bien, de evidencia, testimoniales e informativas en su etap</w:t>
      </w:r>
      <w:r>
        <w:rPr>
          <w:sz w:val="24"/>
        </w:rPr>
        <w:t>a inactiva o histórica, denominada como valores secundarios;</w:t>
      </w:r>
      <w:r>
        <w:rPr>
          <w:spacing w:val="-5"/>
          <w:sz w:val="24"/>
        </w:rPr>
        <w:t xml:space="preserve"> </w:t>
      </w:r>
      <w:r>
        <w:rPr>
          <w:sz w:val="24"/>
        </w:rPr>
        <w:t>y</w:t>
      </w:r>
    </w:p>
    <w:p w:rsidR="00B22FE1" w:rsidRDefault="00C60132">
      <w:pPr>
        <w:pStyle w:val="Prrafodelista"/>
        <w:numPr>
          <w:ilvl w:val="0"/>
          <w:numId w:val="13"/>
        </w:numPr>
        <w:tabs>
          <w:tab w:val="left" w:pos="954"/>
        </w:tabs>
        <w:spacing w:line="276" w:lineRule="auto"/>
        <w:ind w:right="125"/>
        <w:jc w:val="both"/>
        <w:rPr>
          <w:sz w:val="24"/>
        </w:rPr>
      </w:pPr>
      <w:r>
        <w:rPr>
          <w:b/>
          <w:sz w:val="24"/>
        </w:rPr>
        <w:t xml:space="preserve">Vigencia documental: </w:t>
      </w:r>
      <w:r>
        <w:rPr>
          <w:sz w:val="24"/>
        </w:rPr>
        <w:t>Periodo durante el cual un documento e información de archivo mantiene sus valores administrativos, legales, fiscales, contables o históricos, de conformidad con las dispos</w:t>
      </w:r>
      <w:r>
        <w:rPr>
          <w:sz w:val="24"/>
        </w:rPr>
        <w:t>iciones jurídicas vigentes y</w:t>
      </w:r>
      <w:r>
        <w:rPr>
          <w:spacing w:val="-26"/>
          <w:sz w:val="24"/>
        </w:rPr>
        <w:t xml:space="preserve"> </w:t>
      </w:r>
      <w:r>
        <w:rPr>
          <w:sz w:val="24"/>
        </w:rPr>
        <w:t>aplicables;</w:t>
      </w:r>
    </w:p>
    <w:p w:rsidR="00B22FE1" w:rsidRDefault="00B22FE1">
      <w:pPr>
        <w:pStyle w:val="Textoindependiente"/>
        <w:rPr>
          <w:sz w:val="26"/>
        </w:rPr>
      </w:pPr>
    </w:p>
    <w:p w:rsidR="00B22FE1" w:rsidRDefault="00C60132">
      <w:pPr>
        <w:pStyle w:val="Textoindependiente"/>
        <w:spacing w:before="182" w:line="276" w:lineRule="auto"/>
        <w:ind w:left="102" w:right="116"/>
        <w:jc w:val="both"/>
      </w:pPr>
      <w:r>
        <w:rPr>
          <w:b/>
        </w:rPr>
        <w:t xml:space="preserve">ARTÍCULO 5.- </w:t>
      </w:r>
      <w:r>
        <w:t>En la aplicación e interpretación de la presente Ley, se observarán los principios de reserva, confidencialidad, disponibilidad, eficiencia, localización expedita, integridad y conservación, como lo es</w:t>
      </w:r>
      <w:r>
        <w:t>tablece la Ley de Transparencia y demás aplicables.</w:t>
      </w:r>
    </w:p>
    <w:p w:rsidR="00B22FE1" w:rsidRDefault="00B22FE1">
      <w:pPr>
        <w:pStyle w:val="Textoindependiente"/>
        <w:rPr>
          <w:sz w:val="26"/>
        </w:rPr>
      </w:pPr>
    </w:p>
    <w:p w:rsidR="00B22FE1" w:rsidRDefault="00C60132">
      <w:pPr>
        <w:pStyle w:val="Textoindependiente"/>
        <w:spacing w:before="181" w:line="276" w:lineRule="auto"/>
        <w:ind w:left="102" w:right="124"/>
        <w:jc w:val="both"/>
      </w:pPr>
      <w:r>
        <w:rPr>
          <w:b/>
        </w:rPr>
        <w:t xml:space="preserve">ARTÍCULO 6.- </w:t>
      </w:r>
      <w:r>
        <w:t>Es responsabilidad de cada sujeto obligado, mantener organizados los documentos para su fácil localización, consulta y reproducción, haciendo uso de métodos y técnicas para la sistematizació</w:t>
      </w:r>
      <w:r>
        <w:t>n de la información tomando en consideración las normas internacionales de archivos, así como el uso de nuevas tecnologías aplicables.</w:t>
      </w:r>
    </w:p>
    <w:p w:rsidR="00B22FE1" w:rsidRDefault="00B22FE1">
      <w:pPr>
        <w:pStyle w:val="Textoindependiente"/>
        <w:rPr>
          <w:sz w:val="26"/>
        </w:rPr>
      </w:pPr>
    </w:p>
    <w:p w:rsidR="00B22FE1" w:rsidRDefault="00C60132">
      <w:pPr>
        <w:pStyle w:val="Textoindependiente"/>
        <w:spacing w:before="181" w:line="276" w:lineRule="auto"/>
        <w:ind w:left="102" w:right="124"/>
        <w:jc w:val="both"/>
      </w:pPr>
      <w:r>
        <w:rPr>
          <w:b/>
        </w:rPr>
        <w:t xml:space="preserve">ARTÍCULO 7.- </w:t>
      </w:r>
      <w:r>
        <w:t>Los sujetos obligados tomarán las medidas necesarias para administrar y conservar los documentos electrónicos, generados o recibidos cuyo contenido y estructura permitan identificarlos como documentos de archivo que aseguren la identidad e integridad de su</w:t>
      </w:r>
      <w:r>
        <w:t xml:space="preserve"> información.</w:t>
      </w:r>
    </w:p>
    <w:p w:rsidR="00B22FE1" w:rsidRDefault="00B22FE1">
      <w:pPr>
        <w:pStyle w:val="Textoindependiente"/>
        <w:rPr>
          <w:sz w:val="26"/>
        </w:rPr>
      </w:pPr>
    </w:p>
    <w:p w:rsidR="00B22FE1" w:rsidRDefault="00C60132">
      <w:pPr>
        <w:pStyle w:val="Textoindependiente"/>
        <w:spacing w:before="181" w:line="276" w:lineRule="auto"/>
        <w:ind w:left="102" w:right="117"/>
        <w:jc w:val="both"/>
      </w:pPr>
      <w:r>
        <w:rPr>
          <w:b/>
        </w:rPr>
        <w:t xml:space="preserve">ARTÍCULO 7 BIS.- </w:t>
      </w:r>
      <w:r>
        <w:t>La autoridad encargada de emitir las medidas o criterios será la Comisión de Transparencia, Acceso a la Información Pública y Protección de Datos Personales como se establece en el artículo 32 de la Ley de Transparencia y Ac</w:t>
      </w:r>
      <w:r>
        <w:t>ceso a la Información Pública de Oaxaca.</w:t>
      </w:r>
    </w:p>
    <w:p w:rsidR="00B22FE1" w:rsidRDefault="00B22FE1">
      <w:pPr>
        <w:pStyle w:val="Textoindependiente"/>
        <w:rPr>
          <w:sz w:val="26"/>
        </w:rPr>
      </w:pPr>
    </w:p>
    <w:p w:rsidR="00B22FE1" w:rsidRDefault="00C60132">
      <w:pPr>
        <w:pStyle w:val="Ttulo1"/>
        <w:spacing w:before="182"/>
        <w:ind w:left="166"/>
      </w:pPr>
      <w:r>
        <w:t>CAPÍTULO II</w:t>
      </w:r>
    </w:p>
    <w:p w:rsidR="00B22FE1" w:rsidRDefault="00C60132">
      <w:pPr>
        <w:spacing w:before="41"/>
        <w:ind w:left="163" w:right="184"/>
        <w:jc w:val="center"/>
        <w:rPr>
          <w:b/>
          <w:sz w:val="24"/>
        </w:rPr>
      </w:pPr>
      <w:r>
        <w:rPr>
          <w:b/>
          <w:sz w:val="24"/>
        </w:rPr>
        <w:t>DEL PATRIMONIO DOCUMENTAL</w:t>
      </w:r>
    </w:p>
    <w:p w:rsidR="00B22FE1" w:rsidRDefault="00B22FE1">
      <w:pPr>
        <w:jc w:val="center"/>
        <w:rPr>
          <w:sz w:val="24"/>
        </w:rPr>
        <w:sectPr w:rsidR="00B22FE1">
          <w:pgSz w:w="12240" w:h="15840"/>
          <w:pgMar w:top="2300" w:right="1060" w:bottom="1160" w:left="1600" w:header="573" w:footer="973" w:gutter="0"/>
          <w:cols w:space="720"/>
        </w:sectPr>
      </w:pPr>
    </w:p>
    <w:p w:rsidR="00B22FE1" w:rsidRDefault="00B22FE1">
      <w:pPr>
        <w:pStyle w:val="Textoindependiente"/>
        <w:rPr>
          <w:b/>
          <w:sz w:val="20"/>
        </w:rPr>
      </w:pPr>
    </w:p>
    <w:p w:rsidR="00B22FE1" w:rsidRDefault="00B22FE1">
      <w:pPr>
        <w:pStyle w:val="Textoindependiente"/>
        <w:spacing w:before="6"/>
        <w:rPr>
          <w:b/>
          <w:sz w:val="20"/>
        </w:rPr>
      </w:pPr>
    </w:p>
    <w:p w:rsidR="00B22FE1" w:rsidRDefault="00C60132">
      <w:pPr>
        <w:pStyle w:val="Textoindependiente"/>
        <w:spacing w:line="276" w:lineRule="auto"/>
        <w:ind w:left="102" w:right="125"/>
        <w:jc w:val="both"/>
      </w:pPr>
      <w:r>
        <w:rPr>
          <w:b/>
        </w:rPr>
        <w:t xml:space="preserve">ARTÍCULO 8.- </w:t>
      </w:r>
      <w:r>
        <w:t>El patrimonio documental es el conjunto de documentos que registran la evolución histórica del Estado o que por su valor testimonial, evidencial o informativo tienen un interés público; se integra con los documentos que generen, conserven y posean los suje</w:t>
      </w:r>
      <w:r>
        <w:t>tos obligados en el ejercicio de sus funciones, así como de los particulares.</w:t>
      </w:r>
    </w:p>
    <w:p w:rsidR="00B22FE1" w:rsidRDefault="00B22FE1">
      <w:pPr>
        <w:pStyle w:val="Textoindependiente"/>
        <w:rPr>
          <w:sz w:val="26"/>
        </w:rPr>
      </w:pPr>
    </w:p>
    <w:p w:rsidR="00B22FE1" w:rsidRDefault="00C60132">
      <w:pPr>
        <w:pStyle w:val="Textoindependiente"/>
        <w:spacing w:before="181" w:line="276" w:lineRule="auto"/>
        <w:ind w:left="102" w:right="114"/>
        <w:jc w:val="both"/>
      </w:pPr>
      <w:r>
        <w:rPr>
          <w:b/>
        </w:rPr>
        <w:t xml:space="preserve">ARTÍCULO 9.- </w:t>
      </w:r>
      <w:r>
        <w:t>Los documentos podrán ser administrativos, judiciales, históricos y legislativos.</w:t>
      </w:r>
    </w:p>
    <w:p w:rsidR="00B22FE1" w:rsidRDefault="00B22FE1">
      <w:pPr>
        <w:pStyle w:val="Textoindependiente"/>
        <w:rPr>
          <w:sz w:val="26"/>
        </w:rPr>
      </w:pPr>
    </w:p>
    <w:p w:rsidR="00B22FE1" w:rsidRDefault="00C60132">
      <w:pPr>
        <w:pStyle w:val="Prrafodelista"/>
        <w:numPr>
          <w:ilvl w:val="1"/>
          <w:numId w:val="13"/>
        </w:numPr>
        <w:tabs>
          <w:tab w:val="left" w:pos="822"/>
        </w:tabs>
        <w:spacing w:before="183" w:line="276" w:lineRule="auto"/>
        <w:ind w:left="821" w:right="125"/>
        <w:jc w:val="both"/>
        <w:rPr>
          <w:sz w:val="24"/>
        </w:rPr>
      </w:pPr>
      <w:r>
        <w:rPr>
          <w:sz w:val="24"/>
        </w:rPr>
        <w:t>Serán considerados documentos administrativos los que elaboren o reciban los servidores públicos en el ejercicio de sus funciones, los estudios y proyectos elaborados y terminados por los órganos técnicos y consultivos, aun cuando no operen y las publicaci</w:t>
      </w:r>
      <w:r>
        <w:rPr>
          <w:sz w:val="24"/>
        </w:rPr>
        <w:t>ones elaboradas por los órganos del Estado y</w:t>
      </w:r>
      <w:r>
        <w:rPr>
          <w:spacing w:val="-25"/>
          <w:sz w:val="24"/>
        </w:rPr>
        <w:t xml:space="preserve"> </w:t>
      </w:r>
      <w:r>
        <w:rPr>
          <w:sz w:val="24"/>
        </w:rPr>
        <w:t>Municipios;</w:t>
      </w:r>
    </w:p>
    <w:p w:rsidR="00B22FE1" w:rsidRDefault="00C60132">
      <w:pPr>
        <w:pStyle w:val="Prrafodelista"/>
        <w:numPr>
          <w:ilvl w:val="1"/>
          <w:numId w:val="13"/>
        </w:numPr>
        <w:tabs>
          <w:tab w:val="left" w:pos="822"/>
        </w:tabs>
        <w:spacing w:line="276" w:lineRule="auto"/>
        <w:ind w:left="821" w:right="123"/>
        <w:jc w:val="both"/>
        <w:rPr>
          <w:sz w:val="24"/>
        </w:rPr>
      </w:pPr>
      <w:r>
        <w:rPr>
          <w:sz w:val="24"/>
        </w:rPr>
        <w:t>Serán considerados documentos Judiciales aquellos que por su propia y especial naturaleza se generen por los órganos jurisdiccionales del Poder Judicial del Estado y del Tribunal de lo Contencioso Ad</w:t>
      </w:r>
      <w:r>
        <w:rPr>
          <w:sz w:val="24"/>
        </w:rPr>
        <w:t>ministrativo;</w:t>
      </w:r>
      <w:r>
        <w:rPr>
          <w:spacing w:val="-16"/>
          <w:sz w:val="24"/>
        </w:rPr>
        <w:t xml:space="preserve"> </w:t>
      </w:r>
      <w:r>
        <w:rPr>
          <w:sz w:val="24"/>
        </w:rPr>
        <w:t>y</w:t>
      </w:r>
    </w:p>
    <w:p w:rsidR="00B22FE1" w:rsidRDefault="00C60132">
      <w:pPr>
        <w:pStyle w:val="Prrafodelista"/>
        <w:numPr>
          <w:ilvl w:val="1"/>
          <w:numId w:val="13"/>
        </w:numPr>
        <w:tabs>
          <w:tab w:val="left" w:pos="822"/>
        </w:tabs>
        <w:spacing w:line="276" w:lineRule="auto"/>
        <w:ind w:left="821" w:right="126"/>
        <w:jc w:val="both"/>
        <w:rPr>
          <w:sz w:val="24"/>
        </w:rPr>
      </w:pPr>
      <w:r>
        <w:rPr>
          <w:sz w:val="24"/>
        </w:rPr>
        <w:t>Serán considerados documentos históricos aquellos que por su relevancia contengan evidencia y testimonio de la vida estatal y que deberán ser conservados</w:t>
      </w:r>
      <w:r>
        <w:rPr>
          <w:spacing w:val="-3"/>
          <w:sz w:val="24"/>
        </w:rPr>
        <w:t xml:space="preserve"> </w:t>
      </w:r>
      <w:r>
        <w:rPr>
          <w:sz w:val="24"/>
        </w:rPr>
        <w:t>permanentemente.</w:t>
      </w:r>
    </w:p>
    <w:p w:rsidR="00B22FE1" w:rsidRDefault="00C60132">
      <w:pPr>
        <w:pStyle w:val="Prrafodelista"/>
        <w:numPr>
          <w:ilvl w:val="1"/>
          <w:numId w:val="13"/>
        </w:numPr>
        <w:tabs>
          <w:tab w:val="left" w:pos="822"/>
        </w:tabs>
        <w:spacing w:line="276" w:lineRule="auto"/>
        <w:ind w:left="821" w:right="120"/>
        <w:jc w:val="both"/>
        <w:rPr>
          <w:sz w:val="24"/>
        </w:rPr>
      </w:pPr>
      <w:r>
        <w:rPr>
          <w:sz w:val="24"/>
        </w:rPr>
        <w:t>Serán considerados documentos Legislativos aquellos que por su propia</w:t>
      </w:r>
      <w:r>
        <w:rPr>
          <w:sz w:val="24"/>
        </w:rPr>
        <w:t xml:space="preserve"> y especial naturaleza se generen por el Poder Legislativo del</w:t>
      </w:r>
      <w:r>
        <w:rPr>
          <w:spacing w:val="-6"/>
          <w:sz w:val="24"/>
        </w:rPr>
        <w:t xml:space="preserve"> </w:t>
      </w:r>
      <w:r>
        <w:rPr>
          <w:sz w:val="24"/>
        </w:rPr>
        <w:t>Estado.</w:t>
      </w:r>
    </w:p>
    <w:p w:rsidR="00B22FE1" w:rsidRDefault="00B22FE1">
      <w:pPr>
        <w:pStyle w:val="Textoindependiente"/>
        <w:rPr>
          <w:sz w:val="26"/>
        </w:rPr>
      </w:pPr>
    </w:p>
    <w:p w:rsidR="00B22FE1" w:rsidRDefault="00C60132">
      <w:pPr>
        <w:pStyle w:val="Textoindependiente"/>
        <w:spacing w:before="179" w:line="276" w:lineRule="auto"/>
        <w:ind w:left="102" w:right="119"/>
        <w:jc w:val="both"/>
      </w:pPr>
      <w:r>
        <w:rPr>
          <w:b/>
        </w:rPr>
        <w:t xml:space="preserve">ARTÍCULO 10.- </w:t>
      </w:r>
      <w:r>
        <w:t>Todo documento que forme parte del patrimonio documental, que generen, conserven y posean los servidores públicos, deberán depositarse en los archivos correspondientes, e</w:t>
      </w:r>
      <w:r>
        <w:t>n la forma y términos previstos por esta Ley y su reglamentación respectiva.</w:t>
      </w:r>
    </w:p>
    <w:p w:rsidR="00B22FE1" w:rsidRDefault="00B22FE1">
      <w:pPr>
        <w:pStyle w:val="Textoindependiente"/>
        <w:rPr>
          <w:sz w:val="26"/>
        </w:rPr>
      </w:pPr>
    </w:p>
    <w:p w:rsidR="00B22FE1" w:rsidRDefault="00C60132">
      <w:pPr>
        <w:pStyle w:val="Textoindependiente"/>
        <w:spacing w:before="182" w:line="276" w:lineRule="auto"/>
        <w:ind w:left="102" w:right="118"/>
        <w:jc w:val="both"/>
      </w:pPr>
      <w:r>
        <w:rPr>
          <w:b/>
        </w:rPr>
        <w:t xml:space="preserve">ARTÍCULO 11.- </w:t>
      </w:r>
      <w:r>
        <w:t>El patrimonio documental en poder de los sujetos obligados, cuyas áreas administrativas hayan sido modificadas o extinguidas, deberá ser administrado y preservado p</w:t>
      </w:r>
      <w:r>
        <w:t>or aquéllas que asuman sus atribuciones, con apego a los procedimientos establecidos en su normatividad respectiva.</w:t>
      </w:r>
    </w:p>
    <w:p w:rsidR="00B22FE1" w:rsidRDefault="00B22FE1">
      <w:pPr>
        <w:pStyle w:val="Textoindependiente"/>
        <w:rPr>
          <w:sz w:val="26"/>
        </w:rPr>
      </w:pPr>
    </w:p>
    <w:p w:rsidR="00B22FE1" w:rsidRDefault="00C60132">
      <w:pPr>
        <w:pStyle w:val="Textoindependiente"/>
        <w:spacing w:before="181" w:line="278" w:lineRule="auto"/>
        <w:ind w:left="102" w:right="124"/>
        <w:jc w:val="both"/>
      </w:pPr>
      <w:r>
        <w:rPr>
          <w:b/>
        </w:rPr>
        <w:t xml:space="preserve">ARTÍCULO 12.- </w:t>
      </w:r>
      <w:r>
        <w:t>Cuando un servidor público, se separe de su cargo, deberá entregar todos los documentos que estén en su poder o bajo su resgu</w:t>
      </w:r>
      <w:r>
        <w:t>ardo, con apego a los</w:t>
      </w:r>
    </w:p>
    <w:p w:rsidR="00B22FE1" w:rsidRDefault="00B22FE1">
      <w:pPr>
        <w:spacing w:line="278" w:lineRule="auto"/>
        <w:jc w:val="both"/>
        <w:sectPr w:rsidR="00B22FE1">
          <w:pgSz w:w="12240" w:h="15840"/>
          <w:pgMar w:top="2300" w:right="1060" w:bottom="1160" w:left="1600" w:header="573" w:footer="973" w:gutter="0"/>
          <w:cols w:space="720"/>
        </w:sectPr>
      </w:pPr>
    </w:p>
    <w:p w:rsidR="00B22FE1" w:rsidRDefault="00B22FE1">
      <w:pPr>
        <w:pStyle w:val="Textoindependiente"/>
        <w:rPr>
          <w:sz w:val="20"/>
        </w:rPr>
      </w:pPr>
    </w:p>
    <w:p w:rsidR="00B22FE1" w:rsidRDefault="00B22FE1">
      <w:pPr>
        <w:pStyle w:val="Textoindependiente"/>
        <w:spacing w:before="6"/>
        <w:rPr>
          <w:sz w:val="20"/>
        </w:rPr>
      </w:pPr>
    </w:p>
    <w:p w:rsidR="00B22FE1" w:rsidRDefault="00C60132">
      <w:pPr>
        <w:pStyle w:val="Textoindependiente"/>
        <w:spacing w:line="276" w:lineRule="auto"/>
        <w:ind w:left="102" w:right="128"/>
        <w:jc w:val="both"/>
      </w:pPr>
      <w:r>
        <w:t>procedimientos establecidos en la normatividad aplicable. Bajo ninguna circunstancia, se considerarán los documentos públicos como propiedad de algún servidor público.</w:t>
      </w:r>
    </w:p>
    <w:p w:rsidR="00B22FE1" w:rsidRDefault="00B22FE1">
      <w:pPr>
        <w:pStyle w:val="Textoindependiente"/>
        <w:rPr>
          <w:sz w:val="26"/>
        </w:rPr>
      </w:pPr>
    </w:p>
    <w:p w:rsidR="00B22FE1" w:rsidRDefault="00C60132">
      <w:pPr>
        <w:pStyle w:val="Textoindependiente"/>
        <w:spacing w:before="180" w:line="278" w:lineRule="auto"/>
        <w:ind w:left="102" w:right="127"/>
        <w:jc w:val="both"/>
      </w:pPr>
      <w:r>
        <w:rPr>
          <w:b/>
        </w:rPr>
        <w:t xml:space="preserve">ARTÍCULO 13.- </w:t>
      </w:r>
      <w:r>
        <w:t>El patrimonio documental del Estado es inalienable, inembargable e imprescriptible.</w:t>
      </w:r>
    </w:p>
    <w:p w:rsidR="00B22FE1" w:rsidRDefault="00B22FE1">
      <w:pPr>
        <w:pStyle w:val="Textoindependiente"/>
        <w:rPr>
          <w:sz w:val="26"/>
        </w:rPr>
      </w:pPr>
    </w:p>
    <w:p w:rsidR="00B22FE1" w:rsidRDefault="00C60132">
      <w:pPr>
        <w:pStyle w:val="Ttulo1"/>
        <w:spacing w:before="178" w:line="276" w:lineRule="auto"/>
        <w:ind w:left="3666" w:right="3685" w:firstLine="367"/>
        <w:jc w:val="left"/>
      </w:pPr>
      <w:r>
        <w:t>CAPÍTULO III DE LOS</w:t>
      </w:r>
      <w:r>
        <w:rPr>
          <w:spacing w:val="5"/>
        </w:rPr>
        <w:t xml:space="preserve"> </w:t>
      </w:r>
      <w:r>
        <w:rPr>
          <w:spacing w:val="-3"/>
        </w:rPr>
        <w:t>ARCHIVOS</w:t>
      </w:r>
    </w:p>
    <w:p w:rsidR="00B22FE1" w:rsidRDefault="00B22FE1">
      <w:pPr>
        <w:pStyle w:val="Textoindependiente"/>
        <w:spacing w:before="7"/>
        <w:rPr>
          <w:b/>
          <w:sz w:val="27"/>
        </w:rPr>
      </w:pPr>
    </w:p>
    <w:p w:rsidR="00B22FE1" w:rsidRDefault="00C60132">
      <w:pPr>
        <w:pStyle w:val="Textoindependiente"/>
        <w:spacing w:line="276" w:lineRule="auto"/>
        <w:ind w:left="102" w:right="125"/>
        <w:jc w:val="both"/>
      </w:pPr>
      <w:r>
        <w:rPr>
          <w:b/>
        </w:rPr>
        <w:t xml:space="preserve">ARTÍCULO 14.- </w:t>
      </w:r>
      <w:r>
        <w:t>El propósito de la administración de archivos es asegurar que los documentos, sin importar su soporte o formato, sirvan para el</w:t>
      </w:r>
      <w:r>
        <w:t xml:space="preserve"> cumplimiento y sustento de las atribuciones o funciones institucionales, el trámite y gestión de asuntos, la transparencia de acciones, la rendición de cuentas y el acceso a la información, además de ser fuente para la investigación</w:t>
      </w:r>
      <w:r>
        <w:rPr>
          <w:spacing w:val="-7"/>
        </w:rPr>
        <w:t xml:space="preserve"> </w:t>
      </w:r>
      <w:r>
        <w:t>histórica.</w:t>
      </w:r>
    </w:p>
    <w:p w:rsidR="00B22FE1" w:rsidRDefault="00B22FE1">
      <w:pPr>
        <w:pStyle w:val="Textoindependiente"/>
        <w:rPr>
          <w:sz w:val="26"/>
        </w:rPr>
      </w:pPr>
    </w:p>
    <w:p w:rsidR="00B22FE1" w:rsidRDefault="00C60132">
      <w:pPr>
        <w:pStyle w:val="Textoindependiente"/>
        <w:spacing w:before="181" w:line="276" w:lineRule="auto"/>
        <w:ind w:left="102" w:right="120"/>
        <w:jc w:val="both"/>
      </w:pPr>
      <w:r>
        <w:rPr>
          <w:b/>
        </w:rPr>
        <w:t>ARTÍCULO 1</w:t>
      </w:r>
      <w:r>
        <w:rPr>
          <w:b/>
        </w:rPr>
        <w:t xml:space="preserve">5.- </w:t>
      </w:r>
      <w:r>
        <w:t>Cada sujeto obligado, de conformidad con su normatividad orgánica, contará al menos con un responsable de los archivos de trámite, concentración e histórico y un coordinador de archivos.</w:t>
      </w:r>
    </w:p>
    <w:p w:rsidR="00B22FE1" w:rsidRDefault="00B22FE1">
      <w:pPr>
        <w:pStyle w:val="Textoindependiente"/>
        <w:rPr>
          <w:sz w:val="26"/>
        </w:rPr>
      </w:pPr>
    </w:p>
    <w:p w:rsidR="00B22FE1" w:rsidRDefault="00C60132">
      <w:pPr>
        <w:pStyle w:val="Textoindependiente"/>
        <w:spacing w:before="180" w:line="276" w:lineRule="auto"/>
        <w:ind w:left="102" w:right="119"/>
        <w:jc w:val="both"/>
      </w:pPr>
      <w:r>
        <w:t xml:space="preserve">Así también permitirán que la Comisión de Transparencia, Acceso </w:t>
      </w:r>
      <w:r>
        <w:t>a la Información Pública y Protección de Datos Personales, dé cumplimiento a la ley conforme lo establecido en el artículo 30 y 55 fracción IX de la Ley de Transparencia y Acceso a la Información Pública de Oaxaca.</w:t>
      </w:r>
    </w:p>
    <w:p w:rsidR="00B22FE1" w:rsidRDefault="00B22FE1">
      <w:pPr>
        <w:pStyle w:val="Textoindependiente"/>
        <w:rPr>
          <w:sz w:val="26"/>
        </w:rPr>
      </w:pPr>
    </w:p>
    <w:p w:rsidR="00B22FE1" w:rsidRDefault="00C60132">
      <w:pPr>
        <w:pStyle w:val="Textoindependiente"/>
        <w:spacing w:before="181"/>
        <w:ind w:left="102"/>
        <w:jc w:val="both"/>
      </w:pPr>
      <w:r>
        <w:t>Los responsables de los archivos de trámite tendrán las siguientes funciones:</w:t>
      </w:r>
    </w:p>
    <w:p w:rsidR="00B22FE1" w:rsidRDefault="00B22FE1">
      <w:pPr>
        <w:pStyle w:val="Textoindependiente"/>
        <w:rPr>
          <w:sz w:val="26"/>
        </w:rPr>
      </w:pPr>
    </w:p>
    <w:p w:rsidR="00B22FE1" w:rsidRDefault="00C60132">
      <w:pPr>
        <w:pStyle w:val="Prrafodelista"/>
        <w:numPr>
          <w:ilvl w:val="0"/>
          <w:numId w:val="12"/>
        </w:numPr>
        <w:tabs>
          <w:tab w:val="left" w:pos="810"/>
        </w:tabs>
        <w:spacing w:before="224"/>
        <w:jc w:val="both"/>
        <w:rPr>
          <w:sz w:val="24"/>
        </w:rPr>
      </w:pPr>
      <w:r>
        <w:rPr>
          <w:sz w:val="24"/>
        </w:rPr>
        <w:t>Integrar los expedientes de</w:t>
      </w:r>
      <w:r>
        <w:rPr>
          <w:spacing w:val="-3"/>
          <w:sz w:val="24"/>
        </w:rPr>
        <w:t xml:space="preserve"> </w:t>
      </w:r>
      <w:r>
        <w:rPr>
          <w:sz w:val="24"/>
        </w:rPr>
        <w:t>archivo;</w:t>
      </w:r>
    </w:p>
    <w:p w:rsidR="00B22FE1" w:rsidRDefault="00C60132">
      <w:pPr>
        <w:pStyle w:val="Prrafodelista"/>
        <w:numPr>
          <w:ilvl w:val="0"/>
          <w:numId w:val="12"/>
        </w:numPr>
        <w:tabs>
          <w:tab w:val="left" w:pos="810"/>
        </w:tabs>
        <w:spacing w:before="41" w:line="276" w:lineRule="auto"/>
        <w:ind w:right="128"/>
        <w:jc w:val="both"/>
        <w:rPr>
          <w:sz w:val="24"/>
        </w:rPr>
      </w:pPr>
      <w:r>
        <w:rPr>
          <w:sz w:val="24"/>
        </w:rPr>
        <w:t>Conservar la documentación e información que se encuentra activa y aquella que ha sido clasificada como reservada o confidencial, conforme a</w:t>
      </w:r>
      <w:r>
        <w:rPr>
          <w:sz w:val="24"/>
        </w:rPr>
        <w:t>l catálogo de disposición</w:t>
      </w:r>
      <w:r>
        <w:rPr>
          <w:spacing w:val="-3"/>
          <w:sz w:val="24"/>
        </w:rPr>
        <w:t xml:space="preserve"> </w:t>
      </w:r>
      <w:r>
        <w:rPr>
          <w:sz w:val="24"/>
        </w:rPr>
        <w:t>documental;</w:t>
      </w:r>
    </w:p>
    <w:p w:rsidR="00B22FE1" w:rsidRDefault="00C60132">
      <w:pPr>
        <w:pStyle w:val="Prrafodelista"/>
        <w:numPr>
          <w:ilvl w:val="0"/>
          <w:numId w:val="12"/>
        </w:numPr>
        <w:tabs>
          <w:tab w:val="left" w:pos="810"/>
        </w:tabs>
        <w:spacing w:before="1" w:line="276" w:lineRule="auto"/>
        <w:ind w:right="127"/>
        <w:jc w:val="both"/>
        <w:rPr>
          <w:sz w:val="24"/>
        </w:rPr>
      </w:pPr>
      <w:r>
        <w:rPr>
          <w:sz w:val="24"/>
        </w:rPr>
        <w:t>Coadyuvar con el archivo de concentración, en la elaboración del cuadro general de clasificación, el catálogo de disposición documental y el inventario</w:t>
      </w:r>
      <w:r>
        <w:rPr>
          <w:spacing w:val="-19"/>
          <w:sz w:val="24"/>
        </w:rPr>
        <w:t xml:space="preserve"> </w:t>
      </w:r>
      <w:r>
        <w:rPr>
          <w:sz w:val="24"/>
        </w:rPr>
        <w:t>general;</w:t>
      </w:r>
    </w:p>
    <w:p w:rsidR="00B22FE1" w:rsidRDefault="00C60132">
      <w:pPr>
        <w:pStyle w:val="Prrafodelista"/>
        <w:numPr>
          <w:ilvl w:val="0"/>
          <w:numId w:val="11"/>
        </w:numPr>
        <w:tabs>
          <w:tab w:val="left" w:pos="810"/>
        </w:tabs>
        <w:spacing w:line="275" w:lineRule="exact"/>
        <w:jc w:val="both"/>
        <w:rPr>
          <w:sz w:val="24"/>
        </w:rPr>
      </w:pPr>
      <w:r>
        <w:rPr>
          <w:sz w:val="24"/>
        </w:rPr>
        <w:t>Elaborar los inventarios de transferencia primaria;</w:t>
      </w:r>
      <w:r>
        <w:rPr>
          <w:spacing w:val="-6"/>
          <w:sz w:val="24"/>
        </w:rPr>
        <w:t xml:space="preserve"> </w:t>
      </w:r>
      <w:r>
        <w:rPr>
          <w:sz w:val="24"/>
        </w:rPr>
        <w:t>y</w:t>
      </w:r>
    </w:p>
    <w:p w:rsidR="00B22FE1" w:rsidRDefault="00B22FE1">
      <w:pPr>
        <w:spacing w:line="275" w:lineRule="exact"/>
        <w:jc w:val="both"/>
        <w:rPr>
          <w:sz w:val="24"/>
        </w:rPr>
        <w:sectPr w:rsidR="00B22FE1">
          <w:pgSz w:w="12240" w:h="15840"/>
          <w:pgMar w:top="2300" w:right="1060" w:bottom="1160" w:left="1600" w:header="573" w:footer="973" w:gutter="0"/>
          <w:cols w:space="720"/>
        </w:sectPr>
      </w:pPr>
    </w:p>
    <w:p w:rsidR="00B22FE1" w:rsidRDefault="00B22FE1">
      <w:pPr>
        <w:pStyle w:val="Textoindependiente"/>
        <w:rPr>
          <w:sz w:val="20"/>
        </w:rPr>
      </w:pPr>
    </w:p>
    <w:p w:rsidR="00B22FE1" w:rsidRDefault="00B22FE1">
      <w:pPr>
        <w:pStyle w:val="Textoindependiente"/>
        <w:spacing w:before="6"/>
        <w:rPr>
          <w:sz w:val="20"/>
        </w:rPr>
      </w:pPr>
    </w:p>
    <w:p w:rsidR="00B22FE1" w:rsidRDefault="00C60132">
      <w:pPr>
        <w:pStyle w:val="Prrafodelista"/>
        <w:numPr>
          <w:ilvl w:val="0"/>
          <w:numId w:val="11"/>
        </w:numPr>
        <w:tabs>
          <w:tab w:val="left" w:pos="810"/>
        </w:tabs>
        <w:spacing w:line="276" w:lineRule="auto"/>
        <w:ind w:right="122"/>
        <w:jc w:val="both"/>
        <w:rPr>
          <w:sz w:val="24"/>
        </w:rPr>
      </w:pPr>
      <w:r>
        <w:rPr>
          <w:sz w:val="24"/>
        </w:rPr>
        <w:t>Valorar y seleccionar los documentos y expedientes de las series documentales, con el objeto de realizar las transferencias primarias al archivo de concentración, conforme al catálogo de disposición</w:t>
      </w:r>
      <w:r>
        <w:rPr>
          <w:spacing w:val="-4"/>
          <w:sz w:val="24"/>
        </w:rPr>
        <w:t xml:space="preserve"> </w:t>
      </w:r>
      <w:r>
        <w:rPr>
          <w:sz w:val="24"/>
        </w:rPr>
        <w:t>documental.</w:t>
      </w:r>
    </w:p>
    <w:p w:rsidR="00B22FE1" w:rsidRDefault="00B22FE1">
      <w:pPr>
        <w:pStyle w:val="Textoindependiente"/>
        <w:spacing w:before="7"/>
        <w:rPr>
          <w:sz w:val="27"/>
        </w:rPr>
      </w:pPr>
    </w:p>
    <w:p w:rsidR="00B22FE1" w:rsidRDefault="00C60132">
      <w:pPr>
        <w:pStyle w:val="Textoindependiente"/>
        <w:spacing w:line="276" w:lineRule="auto"/>
        <w:ind w:left="102" w:right="126"/>
        <w:jc w:val="both"/>
      </w:pPr>
      <w:r>
        <w:rPr>
          <w:b/>
        </w:rPr>
        <w:t xml:space="preserve">ARTÍCULO 16. </w:t>
      </w:r>
      <w:r>
        <w:t>El responsable</w:t>
      </w:r>
      <w:r>
        <w:t xml:space="preserve"> del archivo de concentración deberá contar con conocimientos y experiencia en archivística y tendrá las siguientes funciones:</w:t>
      </w:r>
    </w:p>
    <w:p w:rsidR="00B22FE1" w:rsidRDefault="00B22FE1">
      <w:pPr>
        <w:pStyle w:val="Textoindependiente"/>
        <w:rPr>
          <w:sz w:val="26"/>
        </w:rPr>
      </w:pPr>
    </w:p>
    <w:p w:rsidR="00B22FE1" w:rsidRDefault="00C60132">
      <w:pPr>
        <w:pStyle w:val="Prrafodelista"/>
        <w:numPr>
          <w:ilvl w:val="0"/>
          <w:numId w:val="10"/>
        </w:numPr>
        <w:tabs>
          <w:tab w:val="left" w:pos="530"/>
        </w:tabs>
        <w:spacing w:before="181"/>
        <w:jc w:val="both"/>
        <w:rPr>
          <w:sz w:val="24"/>
        </w:rPr>
      </w:pPr>
      <w:r>
        <w:rPr>
          <w:sz w:val="24"/>
        </w:rPr>
        <w:t>Recibir la documentación de los archivos de</w:t>
      </w:r>
      <w:r>
        <w:rPr>
          <w:spacing w:val="-5"/>
          <w:sz w:val="24"/>
        </w:rPr>
        <w:t xml:space="preserve"> </w:t>
      </w:r>
      <w:r>
        <w:rPr>
          <w:sz w:val="24"/>
        </w:rPr>
        <w:t>trámite;</w:t>
      </w:r>
    </w:p>
    <w:p w:rsidR="00B22FE1" w:rsidRDefault="00C60132">
      <w:pPr>
        <w:pStyle w:val="Prrafodelista"/>
        <w:numPr>
          <w:ilvl w:val="0"/>
          <w:numId w:val="10"/>
        </w:numPr>
        <w:tabs>
          <w:tab w:val="left" w:pos="530"/>
        </w:tabs>
        <w:spacing w:before="43" w:line="276" w:lineRule="auto"/>
        <w:ind w:right="122"/>
        <w:jc w:val="both"/>
        <w:rPr>
          <w:sz w:val="24"/>
        </w:rPr>
      </w:pPr>
      <w:r>
        <w:rPr>
          <w:sz w:val="24"/>
        </w:rPr>
        <w:t>Conservar la documentación de archivo de trámite hasta cumplir su vigencia documental, conforme al catálogo de disposición documental, o al cumplir su periodo de</w:t>
      </w:r>
      <w:r>
        <w:rPr>
          <w:spacing w:val="-5"/>
          <w:sz w:val="24"/>
        </w:rPr>
        <w:t xml:space="preserve"> </w:t>
      </w:r>
      <w:r>
        <w:rPr>
          <w:sz w:val="24"/>
        </w:rPr>
        <w:t>reserva;</w:t>
      </w:r>
    </w:p>
    <w:p w:rsidR="00B22FE1" w:rsidRDefault="00C60132">
      <w:pPr>
        <w:pStyle w:val="Prrafodelista"/>
        <w:numPr>
          <w:ilvl w:val="0"/>
          <w:numId w:val="10"/>
        </w:numPr>
        <w:tabs>
          <w:tab w:val="left" w:pos="530"/>
        </w:tabs>
        <w:spacing w:line="278" w:lineRule="auto"/>
        <w:ind w:right="129"/>
        <w:jc w:val="both"/>
        <w:rPr>
          <w:sz w:val="24"/>
        </w:rPr>
      </w:pPr>
      <w:r>
        <w:rPr>
          <w:sz w:val="24"/>
        </w:rPr>
        <w:t>Solicitar el visto bueno de la unidad administrativa generadora, la liberación de los</w:t>
      </w:r>
      <w:r>
        <w:rPr>
          <w:sz w:val="24"/>
        </w:rPr>
        <w:t xml:space="preserve"> expedientes para determinar su destino</w:t>
      </w:r>
      <w:r>
        <w:rPr>
          <w:spacing w:val="-4"/>
          <w:sz w:val="24"/>
        </w:rPr>
        <w:t xml:space="preserve"> </w:t>
      </w:r>
      <w:r>
        <w:rPr>
          <w:sz w:val="24"/>
        </w:rPr>
        <w:t>final;</w:t>
      </w:r>
    </w:p>
    <w:p w:rsidR="00B22FE1" w:rsidRDefault="00C60132">
      <w:pPr>
        <w:pStyle w:val="Prrafodelista"/>
        <w:numPr>
          <w:ilvl w:val="0"/>
          <w:numId w:val="10"/>
        </w:numPr>
        <w:tabs>
          <w:tab w:val="left" w:pos="532"/>
        </w:tabs>
        <w:spacing w:line="276" w:lineRule="auto"/>
        <w:ind w:right="118"/>
        <w:jc w:val="both"/>
        <w:rPr>
          <w:sz w:val="24"/>
        </w:rPr>
      </w:pPr>
      <w:r>
        <w:rPr>
          <w:sz w:val="24"/>
        </w:rPr>
        <w:t>Coadyuvar con el archivo de trámite en la elaboración del cuadro general de clasificación, el catálogo de disposición documental y el inventario</w:t>
      </w:r>
      <w:r>
        <w:rPr>
          <w:spacing w:val="-14"/>
          <w:sz w:val="24"/>
        </w:rPr>
        <w:t xml:space="preserve"> </w:t>
      </w:r>
      <w:r>
        <w:rPr>
          <w:sz w:val="24"/>
        </w:rPr>
        <w:t>general;</w:t>
      </w:r>
    </w:p>
    <w:p w:rsidR="00B22FE1" w:rsidRDefault="00C60132">
      <w:pPr>
        <w:pStyle w:val="Prrafodelista"/>
        <w:numPr>
          <w:ilvl w:val="0"/>
          <w:numId w:val="10"/>
        </w:numPr>
        <w:tabs>
          <w:tab w:val="left" w:pos="530"/>
        </w:tabs>
        <w:spacing w:line="275" w:lineRule="exact"/>
        <w:jc w:val="both"/>
        <w:rPr>
          <w:sz w:val="24"/>
        </w:rPr>
      </w:pPr>
      <w:r>
        <w:rPr>
          <w:sz w:val="24"/>
        </w:rPr>
        <w:t>Elaborar los inventarios de baja documental y de</w:t>
      </w:r>
      <w:r>
        <w:rPr>
          <w:spacing w:val="-15"/>
          <w:sz w:val="24"/>
        </w:rPr>
        <w:t xml:space="preserve"> </w:t>
      </w:r>
      <w:r>
        <w:rPr>
          <w:sz w:val="24"/>
        </w:rPr>
        <w:t>transf</w:t>
      </w:r>
      <w:r>
        <w:rPr>
          <w:sz w:val="24"/>
        </w:rPr>
        <w:t>erencia;</w:t>
      </w:r>
    </w:p>
    <w:p w:rsidR="00B22FE1" w:rsidRDefault="00C60132">
      <w:pPr>
        <w:pStyle w:val="Prrafodelista"/>
        <w:numPr>
          <w:ilvl w:val="0"/>
          <w:numId w:val="10"/>
        </w:numPr>
        <w:tabs>
          <w:tab w:val="left" w:pos="541"/>
        </w:tabs>
        <w:spacing w:before="35" w:line="276" w:lineRule="auto"/>
        <w:ind w:right="126" w:hanging="399"/>
        <w:jc w:val="both"/>
        <w:rPr>
          <w:sz w:val="24"/>
        </w:rPr>
      </w:pPr>
      <w:r>
        <w:rPr>
          <w:sz w:val="24"/>
        </w:rPr>
        <w:t>Valorar en coordinación con el archivo histórico, en su caso, los documentos y expedientes de las series resguardadas conforme al catálogo de disposición documental</w:t>
      </w:r>
      <w:r>
        <w:rPr>
          <w:spacing w:val="-1"/>
          <w:sz w:val="24"/>
        </w:rPr>
        <w:t xml:space="preserve"> </w:t>
      </w:r>
      <w:r>
        <w:rPr>
          <w:sz w:val="24"/>
        </w:rPr>
        <w:t>correspondiente;</w:t>
      </w:r>
    </w:p>
    <w:p w:rsidR="00B22FE1" w:rsidRDefault="00C60132">
      <w:pPr>
        <w:pStyle w:val="Prrafodelista"/>
        <w:numPr>
          <w:ilvl w:val="0"/>
          <w:numId w:val="10"/>
        </w:numPr>
        <w:tabs>
          <w:tab w:val="left" w:pos="530"/>
        </w:tabs>
        <w:spacing w:before="1" w:line="276" w:lineRule="auto"/>
        <w:ind w:right="126"/>
        <w:jc w:val="both"/>
        <w:rPr>
          <w:sz w:val="24"/>
        </w:rPr>
      </w:pPr>
      <w:r>
        <w:rPr>
          <w:sz w:val="24"/>
        </w:rPr>
        <w:t xml:space="preserve">Realizar, en su caso, las transferencias al archivo histórico de </w:t>
      </w:r>
      <w:r>
        <w:rPr>
          <w:sz w:val="24"/>
        </w:rPr>
        <w:t>los sujetos obligados;</w:t>
      </w:r>
      <w:r>
        <w:rPr>
          <w:spacing w:val="-1"/>
          <w:sz w:val="24"/>
        </w:rPr>
        <w:t xml:space="preserve"> </w:t>
      </w:r>
      <w:r>
        <w:rPr>
          <w:sz w:val="24"/>
        </w:rPr>
        <w:t>y</w:t>
      </w:r>
    </w:p>
    <w:p w:rsidR="00B22FE1" w:rsidRDefault="00C60132">
      <w:pPr>
        <w:pStyle w:val="Prrafodelista"/>
        <w:numPr>
          <w:ilvl w:val="0"/>
          <w:numId w:val="10"/>
        </w:numPr>
        <w:tabs>
          <w:tab w:val="left" w:pos="733"/>
        </w:tabs>
        <w:spacing w:before="1" w:line="276" w:lineRule="auto"/>
        <w:ind w:left="438" w:right="120" w:hanging="336"/>
        <w:jc w:val="both"/>
        <w:rPr>
          <w:sz w:val="24"/>
        </w:rPr>
      </w:pPr>
      <w:r>
        <w:rPr>
          <w:sz w:val="24"/>
        </w:rPr>
        <w:t>Actualizar anualmente el Cuadro General de Clasificación Archivística e Inventarios.</w:t>
      </w:r>
    </w:p>
    <w:p w:rsidR="00B22FE1" w:rsidRDefault="00B22FE1">
      <w:pPr>
        <w:pStyle w:val="Textoindependiente"/>
        <w:spacing w:before="5"/>
        <w:rPr>
          <w:sz w:val="27"/>
        </w:rPr>
      </w:pPr>
    </w:p>
    <w:p w:rsidR="00B22FE1" w:rsidRDefault="00C60132">
      <w:pPr>
        <w:pStyle w:val="Textoindependiente"/>
        <w:spacing w:line="276" w:lineRule="auto"/>
        <w:ind w:left="102" w:right="125"/>
        <w:jc w:val="both"/>
      </w:pPr>
      <w:r>
        <w:rPr>
          <w:b/>
        </w:rPr>
        <w:t xml:space="preserve">ARTÍCULO 17.- </w:t>
      </w:r>
      <w:r>
        <w:t>Los sujetos obligados deberán contar con espacios físicos determinados para formar sus archivos de Trámite, Concentración e Históricos, procurando que cuenten con las condiciones necesarias que se establezcan en el reglamento o normatividad respectiva.</w:t>
      </w:r>
    </w:p>
    <w:p w:rsidR="00B22FE1" w:rsidRDefault="00B22FE1">
      <w:pPr>
        <w:pStyle w:val="Textoindependiente"/>
        <w:rPr>
          <w:sz w:val="26"/>
        </w:rPr>
      </w:pPr>
    </w:p>
    <w:p w:rsidR="00B22FE1" w:rsidRDefault="00C60132">
      <w:pPr>
        <w:pStyle w:val="Textoindependiente"/>
        <w:spacing w:before="182" w:line="276" w:lineRule="auto"/>
        <w:ind w:left="102" w:right="119"/>
        <w:jc w:val="both"/>
      </w:pPr>
      <w:r>
        <w:rPr>
          <w:b/>
        </w:rPr>
        <w:t>AR</w:t>
      </w:r>
      <w:r>
        <w:rPr>
          <w:b/>
        </w:rPr>
        <w:t xml:space="preserve">TÍCULO 18.- </w:t>
      </w:r>
      <w:r>
        <w:t>El servidor público encargado de recibir la documentación para su archivo, efectuará el registro de todos los expedientes en los inventarios y posteriormente realizará la clasificación para actualizar el cuadro general de clasificación archivís</w:t>
      </w:r>
      <w:r>
        <w:t>tica, anotando los datos que sean necesarios para su identificación e indicando el destino que deba darse a cada documento.</w:t>
      </w:r>
    </w:p>
    <w:p w:rsidR="00B22FE1" w:rsidRDefault="00B22FE1">
      <w:pPr>
        <w:spacing w:line="276" w:lineRule="auto"/>
        <w:jc w:val="both"/>
        <w:sectPr w:rsidR="00B22FE1">
          <w:pgSz w:w="12240" w:h="15840"/>
          <w:pgMar w:top="2300" w:right="1060" w:bottom="1160" w:left="1600" w:header="573" w:footer="973" w:gutter="0"/>
          <w:cols w:space="720"/>
        </w:sectPr>
      </w:pPr>
    </w:p>
    <w:p w:rsidR="00B22FE1" w:rsidRDefault="00B22FE1">
      <w:pPr>
        <w:pStyle w:val="Textoindependiente"/>
        <w:rPr>
          <w:sz w:val="20"/>
        </w:rPr>
      </w:pPr>
    </w:p>
    <w:p w:rsidR="00B22FE1" w:rsidRDefault="00B22FE1">
      <w:pPr>
        <w:pStyle w:val="Textoindependiente"/>
        <w:spacing w:before="6"/>
        <w:rPr>
          <w:sz w:val="20"/>
        </w:rPr>
      </w:pPr>
    </w:p>
    <w:p w:rsidR="00B22FE1" w:rsidRDefault="00C60132">
      <w:pPr>
        <w:pStyle w:val="Textoindependiente"/>
        <w:spacing w:line="276" w:lineRule="auto"/>
        <w:ind w:left="102" w:right="121"/>
        <w:jc w:val="both"/>
      </w:pPr>
      <w:r>
        <w:rPr>
          <w:b/>
        </w:rPr>
        <w:t xml:space="preserve">ARTÍCULO 19.- </w:t>
      </w:r>
      <w:r>
        <w:t>Los sujetos obligados con base en su catálogo de disposición documental, efectuarán periódicamente una</w:t>
      </w:r>
      <w:r>
        <w:t xml:space="preserve"> depuración de sus archivos, conforme a su normatividad interna, por medio de la cual seleccionarán los documentos que han de custodiarse en el Archivo General correspondiente.</w:t>
      </w:r>
    </w:p>
    <w:p w:rsidR="00B22FE1" w:rsidRDefault="00B22FE1">
      <w:pPr>
        <w:pStyle w:val="Textoindependiente"/>
        <w:rPr>
          <w:sz w:val="26"/>
        </w:rPr>
      </w:pPr>
    </w:p>
    <w:p w:rsidR="00B22FE1" w:rsidRDefault="00C60132">
      <w:pPr>
        <w:pStyle w:val="Textoindependiente"/>
        <w:spacing w:before="182" w:line="276" w:lineRule="auto"/>
        <w:ind w:left="102" w:right="126"/>
        <w:jc w:val="both"/>
      </w:pPr>
      <w:r>
        <w:t>Esta depuración se realizará tomando como criterios básicos las necesidades ad</w:t>
      </w:r>
      <w:r>
        <w:t>ministrativas de cada sujeto obligado, así como el valor administrativo, legal, fiscal e histórico de cada documento.</w:t>
      </w:r>
    </w:p>
    <w:p w:rsidR="00B22FE1" w:rsidRDefault="00B22FE1">
      <w:pPr>
        <w:pStyle w:val="Textoindependiente"/>
        <w:rPr>
          <w:sz w:val="26"/>
        </w:rPr>
      </w:pPr>
    </w:p>
    <w:p w:rsidR="00B22FE1" w:rsidRDefault="00C60132">
      <w:pPr>
        <w:pStyle w:val="Textoindependiente"/>
        <w:spacing w:before="182" w:line="276" w:lineRule="auto"/>
        <w:ind w:left="102" w:right="119"/>
        <w:jc w:val="both"/>
      </w:pPr>
      <w:r>
        <w:t xml:space="preserve">Cuando un sujeto obligado inicie el procedimiento de baja documental de los expedientes clasificados como reservados, deberá notificarlo </w:t>
      </w:r>
      <w:r>
        <w:t>a la Comisión de Transparencia, Acceso a la Información Pública y Protección de Datos Personales para que éste, dentro de un plazo de 30 días, opine si procede o no su baja, tal y como lo establece el artículo 33 de la Ley de Transparencia y Acceso a la In</w:t>
      </w:r>
      <w:r>
        <w:t>formación Pública de Oaxaca.</w:t>
      </w:r>
    </w:p>
    <w:p w:rsidR="00B22FE1" w:rsidRDefault="00B22FE1">
      <w:pPr>
        <w:pStyle w:val="Textoindependiente"/>
        <w:rPr>
          <w:sz w:val="26"/>
        </w:rPr>
      </w:pPr>
    </w:p>
    <w:p w:rsidR="00B22FE1" w:rsidRDefault="00C60132">
      <w:pPr>
        <w:pStyle w:val="Textoindependiente"/>
        <w:spacing w:before="180" w:line="276" w:lineRule="auto"/>
        <w:ind w:left="102" w:right="125"/>
        <w:jc w:val="both"/>
      </w:pPr>
      <w:r>
        <w:rPr>
          <w:b/>
        </w:rPr>
        <w:t xml:space="preserve">ARTÍCULO 20.- </w:t>
      </w:r>
      <w:r>
        <w:t>Los sujetos obligados que transfieran los documentos a su cargo, al archivo que corresponda, deberán incluir un inventario documental que contenga los datos necesarios para la identificación de cada expediente y la prescripción legal de vida útil de la inf</w:t>
      </w:r>
      <w:r>
        <w:t>ormación en ellos contenida y, en su caso, la clasificación de confidencialidad o reserva que en los términos de la Ley de Transparencia y Acceso a la Información Pública para el Estado de Oaxaca, se</w:t>
      </w:r>
      <w:r>
        <w:rPr>
          <w:spacing w:val="-10"/>
        </w:rPr>
        <w:t xml:space="preserve"> </w:t>
      </w:r>
      <w:r>
        <w:t>realice.</w:t>
      </w:r>
    </w:p>
    <w:p w:rsidR="00B22FE1" w:rsidRDefault="00B22FE1">
      <w:pPr>
        <w:pStyle w:val="Textoindependiente"/>
        <w:rPr>
          <w:sz w:val="26"/>
        </w:rPr>
      </w:pPr>
    </w:p>
    <w:p w:rsidR="00B22FE1" w:rsidRDefault="00C60132">
      <w:pPr>
        <w:pStyle w:val="Textoindependiente"/>
        <w:spacing w:before="180" w:line="276" w:lineRule="auto"/>
        <w:ind w:left="102" w:right="118"/>
        <w:jc w:val="both"/>
      </w:pPr>
      <w:r>
        <w:rPr>
          <w:b/>
        </w:rPr>
        <w:t xml:space="preserve">ARTÍCULO 21.- </w:t>
      </w:r>
      <w:r>
        <w:t>Los documentos que según el catá</w:t>
      </w:r>
      <w:r>
        <w:t>logo de disposición documental, hayan agotado su vida útil administrativa y que no se consideren necesarios para formar parte del archivo histórico podrán darse de baja conforme a los procedimientos que se establezcan en el Reglamento o Lineamientos del Ar</w:t>
      </w:r>
      <w:r>
        <w:t>chivo General correspondiente y la Ley de Transparencia y Acceso a la Información Pública de Oaxaca.</w:t>
      </w:r>
    </w:p>
    <w:p w:rsidR="00B22FE1" w:rsidRDefault="00B22FE1">
      <w:pPr>
        <w:pStyle w:val="Textoindependiente"/>
        <w:rPr>
          <w:sz w:val="26"/>
        </w:rPr>
      </w:pPr>
    </w:p>
    <w:p w:rsidR="00B22FE1" w:rsidRDefault="00C60132">
      <w:pPr>
        <w:pStyle w:val="Textoindependiente"/>
        <w:spacing w:before="183" w:line="276" w:lineRule="auto"/>
        <w:ind w:left="102" w:right="127"/>
        <w:jc w:val="both"/>
      </w:pPr>
      <w:r>
        <w:rPr>
          <w:b/>
        </w:rPr>
        <w:t xml:space="preserve">ARTÍCULO 22.- </w:t>
      </w:r>
      <w:r>
        <w:t>Todo documento en posesión de los sujetos obligados formará parte de un sistema de archivos. Dicho sistema incluirá al menos:</w:t>
      </w:r>
    </w:p>
    <w:p w:rsidR="00B22FE1" w:rsidRDefault="00B22FE1">
      <w:pPr>
        <w:spacing w:line="276" w:lineRule="auto"/>
        <w:jc w:val="both"/>
        <w:sectPr w:rsidR="00B22FE1">
          <w:pgSz w:w="12240" w:h="15840"/>
          <w:pgMar w:top="2300" w:right="1060" w:bottom="1160" w:left="1600" w:header="573" w:footer="973" w:gutter="0"/>
          <w:cols w:space="720"/>
        </w:sectPr>
      </w:pPr>
    </w:p>
    <w:p w:rsidR="00B22FE1" w:rsidRDefault="00B22FE1">
      <w:pPr>
        <w:pStyle w:val="Textoindependiente"/>
        <w:rPr>
          <w:sz w:val="20"/>
        </w:rPr>
      </w:pPr>
    </w:p>
    <w:p w:rsidR="00B22FE1" w:rsidRDefault="00B22FE1">
      <w:pPr>
        <w:pStyle w:val="Textoindependiente"/>
        <w:spacing w:before="6"/>
        <w:rPr>
          <w:sz w:val="20"/>
        </w:rPr>
      </w:pPr>
    </w:p>
    <w:p w:rsidR="00B22FE1" w:rsidRDefault="00C60132">
      <w:pPr>
        <w:pStyle w:val="Prrafodelista"/>
        <w:numPr>
          <w:ilvl w:val="0"/>
          <w:numId w:val="9"/>
        </w:numPr>
        <w:tabs>
          <w:tab w:val="left" w:pos="395"/>
        </w:tabs>
        <w:rPr>
          <w:sz w:val="24"/>
        </w:rPr>
      </w:pPr>
      <w:r>
        <w:rPr>
          <w:sz w:val="24"/>
        </w:rPr>
        <w:t>Los procesos para el registro o</w:t>
      </w:r>
      <w:r>
        <w:rPr>
          <w:spacing w:val="-5"/>
          <w:sz w:val="24"/>
        </w:rPr>
        <w:t xml:space="preserve"> </w:t>
      </w:r>
      <w:r>
        <w:rPr>
          <w:sz w:val="24"/>
        </w:rPr>
        <w:t>captura;</w:t>
      </w:r>
    </w:p>
    <w:p w:rsidR="00B22FE1" w:rsidRDefault="00C60132">
      <w:pPr>
        <w:pStyle w:val="Prrafodelista"/>
        <w:numPr>
          <w:ilvl w:val="0"/>
          <w:numId w:val="9"/>
        </w:numPr>
        <w:tabs>
          <w:tab w:val="left" w:pos="410"/>
        </w:tabs>
        <w:spacing w:before="41"/>
        <w:ind w:left="409" w:hanging="308"/>
        <w:rPr>
          <w:sz w:val="24"/>
        </w:rPr>
      </w:pPr>
      <w:r>
        <w:rPr>
          <w:sz w:val="24"/>
        </w:rPr>
        <w:t>La clasificación por</w:t>
      </w:r>
      <w:r>
        <w:rPr>
          <w:spacing w:val="-3"/>
          <w:sz w:val="24"/>
        </w:rPr>
        <w:t xml:space="preserve"> </w:t>
      </w:r>
      <w:r>
        <w:rPr>
          <w:sz w:val="24"/>
        </w:rPr>
        <w:t>funciones;</w:t>
      </w:r>
    </w:p>
    <w:p w:rsidR="00B22FE1" w:rsidRDefault="00C60132">
      <w:pPr>
        <w:pStyle w:val="Prrafodelista"/>
        <w:numPr>
          <w:ilvl w:val="0"/>
          <w:numId w:val="9"/>
        </w:numPr>
        <w:tabs>
          <w:tab w:val="left" w:pos="438"/>
        </w:tabs>
        <w:spacing w:before="41"/>
        <w:ind w:left="437" w:hanging="336"/>
        <w:rPr>
          <w:sz w:val="24"/>
        </w:rPr>
      </w:pPr>
      <w:r>
        <w:rPr>
          <w:sz w:val="24"/>
        </w:rPr>
        <w:t>La descripción a partir de sección, serie y expediente;</w:t>
      </w:r>
      <w:r>
        <w:rPr>
          <w:spacing w:val="-9"/>
          <w:sz w:val="24"/>
        </w:rPr>
        <w:t xml:space="preserve"> </w:t>
      </w:r>
      <w:r>
        <w:rPr>
          <w:sz w:val="24"/>
        </w:rPr>
        <w:t>y</w:t>
      </w:r>
    </w:p>
    <w:p w:rsidR="00B22FE1" w:rsidRDefault="00C60132">
      <w:pPr>
        <w:pStyle w:val="Textoindependiente"/>
        <w:tabs>
          <w:tab w:val="left" w:pos="809"/>
        </w:tabs>
        <w:spacing w:before="43"/>
        <w:ind w:left="102"/>
      </w:pPr>
      <w:r>
        <w:t>VII.</w:t>
      </w:r>
      <w:r>
        <w:tab/>
        <w:t>La preservación, el uso y la disposición final, entre otros que resulten</w:t>
      </w:r>
      <w:r>
        <w:rPr>
          <w:spacing w:val="-26"/>
        </w:rPr>
        <w:t xml:space="preserve"> </w:t>
      </w:r>
      <w:r>
        <w:t>relevantes.</w:t>
      </w:r>
    </w:p>
    <w:p w:rsidR="00B22FE1" w:rsidRDefault="00B22FE1">
      <w:pPr>
        <w:pStyle w:val="Textoindependiente"/>
        <w:spacing w:before="1"/>
        <w:rPr>
          <w:sz w:val="31"/>
        </w:rPr>
      </w:pPr>
    </w:p>
    <w:p w:rsidR="00B22FE1" w:rsidRDefault="00C60132">
      <w:pPr>
        <w:pStyle w:val="Textoindependiente"/>
        <w:spacing w:line="276" w:lineRule="auto"/>
        <w:ind w:left="102" w:right="189"/>
      </w:pPr>
      <w:r>
        <w:rPr>
          <w:b/>
        </w:rPr>
        <w:t xml:space="preserve">ARTÍCULO 23.- </w:t>
      </w:r>
      <w:r>
        <w:t>Serán facultades y</w:t>
      </w:r>
      <w:r>
        <w:t xml:space="preserve"> obligaciones de los titulares de los Archivos Generales las siguientes:</w:t>
      </w:r>
    </w:p>
    <w:p w:rsidR="00B22FE1" w:rsidRDefault="00B22FE1">
      <w:pPr>
        <w:pStyle w:val="Textoindependiente"/>
        <w:rPr>
          <w:sz w:val="26"/>
        </w:rPr>
      </w:pPr>
    </w:p>
    <w:p w:rsidR="00B22FE1" w:rsidRDefault="00C60132">
      <w:pPr>
        <w:pStyle w:val="Prrafodelista"/>
        <w:numPr>
          <w:ilvl w:val="0"/>
          <w:numId w:val="8"/>
        </w:numPr>
        <w:tabs>
          <w:tab w:val="left" w:pos="386"/>
        </w:tabs>
        <w:spacing w:before="183" w:line="276" w:lineRule="auto"/>
        <w:ind w:right="124"/>
        <w:jc w:val="both"/>
        <w:rPr>
          <w:sz w:val="24"/>
        </w:rPr>
      </w:pPr>
      <w:r>
        <w:rPr>
          <w:sz w:val="24"/>
        </w:rPr>
        <w:t>Recibir, identificar, clasificar, controlar, conservar, resguardar, restaurar y rescatar los documentos de carácter legislativo, administrativo, Judicial e</w:t>
      </w:r>
      <w:r>
        <w:rPr>
          <w:spacing w:val="-8"/>
          <w:sz w:val="24"/>
        </w:rPr>
        <w:t xml:space="preserve"> </w:t>
      </w:r>
      <w:r>
        <w:rPr>
          <w:sz w:val="24"/>
        </w:rPr>
        <w:t>histórico;</w:t>
      </w:r>
    </w:p>
    <w:p w:rsidR="00B22FE1" w:rsidRDefault="00C60132">
      <w:pPr>
        <w:pStyle w:val="Prrafodelista"/>
        <w:numPr>
          <w:ilvl w:val="0"/>
          <w:numId w:val="8"/>
        </w:numPr>
        <w:tabs>
          <w:tab w:val="left" w:pos="386"/>
        </w:tabs>
        <w:spacing w:line="276" w:lineRule="auto"/>
        <w:ind w:right="118"/>
        <w:jc w:val="both"/>
        <w:rPr>
          <w:sz w:val="24"/>
        </w:rPr>
      </w:pPr>
      <w:r>
        <w:rPr>
          <w:sz w:val="24"/>
        </w:rPr>
        <w:t>Conservar la documentación de contenido administrativo de importancia hasta que personal calificado de los mismos determine su valor histórico o destino</w:t>
      </w:r>
      <w:r>
        <w:rPr>
          <w:spacing w:val="-17"/>
          <w:sz w:val="24"/>
        </w:rPr>
        <w:t xml:space="preserve"> </w:t>
      </w:r>
      <w:r>
        <w:rPr>
          <w:sz w:val="24"/>
        </w:rPr>
        <w:t>final;</w:t>
      </w:r>
    </w:p>
    <w:p w:rsidR="00B22FE1" w:rsidRDefault="00C60132">
      <w:pPr>
        <w:pStyle w:val="Prrafodelista"/>
        <w:numPr>
          <w:ilvl w:val="0"/>
          <w:numId w:val="8"/>
        </w:numPr>
        <w:tabs>
          <w:tab w:val="left" w:pos="530"/>
        </w:tabs>
        <w:spacing w:line="276" w:lineRule="auto"/>
        <w:ind w:left="529" w:right="125" w:hanging="428"/>
        <w:jc w:val="both"/>
        <w:rPr>
          <w:sz w:val="24"/>
        </w:rPr>
      </w:pPr>
      <w:r>
        <w:rPr>
          <w:sz w:val="24"/>
        </w:rPr>
        <w:t>Reglamentar la consulta de los documentos por parte de los Servidores Públicos y público en gene</w:t>
      </w:r>
      <w:r>
        <w:rPr>
          <w:sz w:val="24"/>
        </w:rPr>
        <w:t>ral, siempre y cuando no se encuentren clasificados como reservados o confidenciales, en términos de la Ley de Transparencia y Acceso a la Información Pública para el Estado de</w:t>
      </w:r>
      <w:r>
        <w:rPr>
          <w:spacing w:val="-7"/>
          <w:sz w:val="24"/>
        </w:rPr>
        <w:t xml:space="preserve"> </w:t>
      </w:r>
      <w:r>
        <w:rPr>
          <w:sz w:val="24"/>
        </w:rPr>
        <w:t>Oaxaca;</w:t>
      </w:r>
    </w:p>
    <w:p w:rsidR="00B22FE1" w:rsidRDefault="00C60132">
      <w:pPr>
        <w:pStyle w:val="Prrafodelista"/>
        <w:numPr>
          <w:ilvl w:val="0"/>
          <w:numId w:val="8"/>
        </w:numPr>
        <w:tabs>
          <w:tab w:val="left" w:pos="530"/>
        </w:tabs>
        <w:spacing w:line="278" w:lineRule="auto"/>
        <w:ind w:left="529" w:right="127" w:hanging="428"/>
        <w:jc w:val="both"/>
        <w:rPr>
          <w:sz w:val="24"/>
        </w:rPr>
      </w:pPr>
      <w:r>
        <w:rPr>
          <w:sz w:val="24"/>
        </w:rPr>
        <w:t>Mantener actualizado el catálogo de los documentos, así como su ordenac</w:t>
      </w:r>
      <w:r>
        <w:rPr>
          <w:sz w:val="24"/>
        </w:rPr>
        <w:t>ión física para la consulta expedita por parte de los</w:t>
      </w:r>
      <w:r>
        <w:rPr>
          <w:spacing w:val="-10"/>
          <w:sz w:val="24"/>
        </w:rPr>
        <w:t xml:space="preserve"> </w:t>
      </w:r>
      <w:r>
        <w:rPr>
          <w:sz w:val="24"/>
        </w:rPr>
        <w:t>usuarios;</w:t>
      </w:r>
    </w:p>
    <w:p w:rsidR="00B22FE1" w:rsidRDefault="00C60132">
      <w:pPr>
        <w:pStyle w:val="Prrafodelista"/>
        <w:numPr>
          <w:ilvl w:val="0"/>
          <w:numId w:val="8"/>
        </w:numPr>
        <w:tabs>
          <w:tab w:val="left" w:pos="530"/>
        </w:tabs>
        <w:spacing w:line="276" w:lineRule="auto"/>
        <w:ind w:left="529" w:right="129" w:hanging="428"/>
        <w:jc w:val="both"/>
        <w:rPr>
          <w:sz w:val="24"/>
        </w:rPr>
      </w:pPr>
      <w:r>
        <w:rPr>
          <w:sz w:val="24"/>
        </w:rPr>
        <w:t>Reproducir aquellos documentos que por su importancia o deterioro requieran resguardo especial;</w:t>
      </w:r>
    </w:p>
    <w:p w:rsidR="00B22FE1" w:rsidRDefault="00C60132">
      <w:pPr>
        <w:pStyle w:val="Prrafodelista"/>
        <w:numPr>
          <w:ilvl w:val="0"/>
          <w:numId w:val="8"/>
        </w:numPr>
        <w:tabs>
          <w:tab w:val="left" w:pos="493"/>
        </w:tabs>
        <w:spacing w:line="276" w:lineRule="auto"/>
        <w:ind w:left="529" w:right="119" w:hanging="428"/>
        <w:jc w:val="both"/>
        <w:rPr>
          <w:sz w:val="24"/>
        </w:rPr>
      </w:pPr>
      <w:r>
        <w:rPr>
          <w:sz w:val="24"/>
        </w:rPr>
        <w:t xml:space="preserve">Diseñar, instrumentar, impulsar y promover eventos específicos de capacitación y adiestramiento </w:t>
      </w:r>
      <w:r>
        <w:rPr>
          <w:sz w:val="24"/>
        </w:rPr>
        <w:t>que propicien el desarrollo de los recursos humanos en las técnicas y estrategias de la actividad</w:t>
      </w:r>
      <w:r>
        <w:rPr>
          <w:spacing w:val="-6"/>
          <w:sz w:val="24"/>
        </w:rPr>
        <w:t xml:space="preserve"> </w:t>
      </w:r>
      <w:r>
        <w:rPr>
          <w:sz w:val="24"/>
        </w:rPr>
        <w:t>archivística;</w:t>
      </w:r>
    </w:p>
    <w:p w:rsidR="00B22FE1" w:rsidRDefault="00C60132">
      <w:pPr>
        <w:pStyle w:val="Prrafodelista"/>
        <w:numPr>
          <w:ilvl w:val="0"/>
          <w:numId w:val="8"/>
        </w:numPr>
        <w:tabs>
          <w:tab w:val="left" w:pos="685"/>
        </w:tabs>
        <w:spacing w:line="276" w:lineRule="auto"/>
        <w:ind w:left="668" w:right="128" w:hanging="567"/>
        <w:jc w:val="both"/>
        <w:rPr>
          <w:sz w:val="24"/>
        </w:rPr>
      </w:pPr>
      <w:r>
        <w:rPr>
          <w:sz w:val="24"/>
        </w:rPr>
        <w:t>Promover y participar en eventos regionales, estatales y nacionales e Internacionales de intercambio de experiencias y de técnicas y procedimien</w:t>
      </w:r>
      <w:r>
        <w:rPr>
          <w:sz w:val="24"/>
        </w:rPr>
        <w:t>tos en la</w:t>
      </w:r>
      <w:r>
        <w:rPr>
          <w:spacing w:val="-1"/>
          <w:sz w:val="24"/>
        </w:rPr>
        <w:t xml:space="preserve"> </w:t>
      </w:r>
      <w:r>
        <w:rPr>
          <w:sz w:val="24"/>
        </w:rPr>
        <w:t>materia.</w:t>
      </w:r>
    </w:p>
    <w:p w:rsidR="00B22FE1" w:rsidRDefault="00C60132">
      <w:pPr>
        <w:pStyle w:val="Prrafodelista"/>
        <w:numPr>
          <w:ilvl w:val="0"/>
          <w:numId w:val="8"/>
        </w:numPr>
        <w:tabs>
          <w:tab w:val="left" w:pos="669"/>
        </w:tabs>
        <w:spacing w:line="276" w:lineRule="auto"/>
        <w:ind w:left="668" w:right="125" w:hanging="567"/>
        <w:jc w:val="both"/>
        <w:rPr>
          <w:sz w:val="24"/>
        </w:rPr>
      </w:pPr>
      <w:r>
        <w:rPr>
          <w:sz w:val="24"/>
        </w:rPr>
        <w:t>Proponer acciones de concertación y de coordinación entre sí, y con los archivos de los sujetos obligados, así como de los otros Estados para el intercambio de documentos, de técnicas y rescate de documentos, principalmente</w:t>
      </w:r>
      <w:r>
        <w:rPr>
          <w:spacing w:val="-19"/>
          <w:sz w:val="24"/>
        </w:rPr>
        <w:t xml:space="preserve"> </w:t>
      </w:r>
      <w:r>
        <w:rPr>
          <w:sz w:val="24"/>
        </w:rPr>
        <w:t>históricos;</w:t>
      </w:r>
    </w:p>
    <w:p w:rsidR="00B22FE1" w:rsidRDefault="00C60132">
      <w:pPr>
        <w:pStyle w:val="Prrafodelista"/>
        <w:numPr>
          <w:ilvl w:val="0"/>
          <w:numId w:val="8"/>
        </w:numPr>
        <w:tabs>
          <w:tab w:val="left" w:pos="669"/>
        </w:tabs>
        <w:ind w:left="668" w:hanging="567"/>
        <w:jc w:val="both"/>
        <w:rPr>
          <w:sz w:val="24"/>
        </w:rPr>
      </w:pPr>
      <w:r>
        <w:rPr>
          <w:sz w:val="24"/>
        </w:rPr>
        <w:t>Adherirse al Sistema Estatal de Archivos del</w:t>
      </w:r>
      <w:r>
        <w:rPr>
          <w:spacing w:val="-12"/>
          <w:sz w:val="24"/>
        </w:rPr>
        <w:t xml:space="preserve"> </w:t>
      </w:r>
      <w:r>
        <w:rPr>
          <w:sz w:val="24"/>
        </w:rPr>
        <w:t>Estado;</w:t>
      </w:r>
    </w:p>
    <w:p w:rsidR="00B22FE1" w:rsidRDefault="00C60132">
      <w:pPr>
        <w:pStyle w:val="Prrafodelista"/>
        <w:numPr>
          <w:ilvl w:val="0"/>
          <w:numId w:val="8"/>
        </w:numPr>
        <w:tabs>
          <w:tab w:val="left" w:pos="669"/>
        </w:tabs>
        <w:spacing w:before="37" w:line="276" w:lineRule="auto"/>
        <w:ind w:left="668" w:right="117" w:hanging="567"/>
        <w:jc w:val="both"/>
        <w:rPr>
          <w:sz w:val="24"/>
        </w:rPr>
      </w:pPr>
      <w:r>
        <w:rPr>
          <w:sz w:val="24"/>
        </w:rPr>
        <w:t>Diseñar, instrumentar, operar y mantener sistemas de consulta a través de los medios tecnológicos de vanguardia, de conformidad con las posibilidades presupuestales, atendiendo a los principios constituc</w:t>
      </w:r>
      <w:r>
        <w:rPr>
          <w:sz w:val="24"/>
        </w:rPr>
        <w:t>ionales de austeridad, planeación, eficiencia, eficacia, economía, transparencia y honradez;</w:t>
      </w:r>
      <w:r>
        <w:rPr>
          <w:spacing w:val="-14"/>
          <w:sz w:val="24"/>
        </w:rPr>
        <w:t xml:space="preserve"> </w:t>
      </w:r>
      <w:r>
        <w:rPr>
          <w:sz w:val="24"/>
        </w:rPr>
        <w:t>y</w:t>
      </w:r>
    </w:p>
    <w:p w:rsidR="00B22FE1" w:rsidRDefault="00C60132">
      <w:pPr>
        <w:pStyle w:val="Prrafodelista"/>
        <w:numPr>
          <w:ilvl w:val="0"/>
          <w:numId w:val="8"/>
        </w:numPr>
        <w:tabs>
          <w:tab w:val="left" w:pos="669"/>
        </w:tabs>
        <w:ind w:left="668" w:hanging="567"/>
        <w:jc w:val="both"/>
        <w:rPr>
          <w:sz w:val="24"/>
        </w:rPr>
      </w:pPr>
      <w:r>
        <w:rPr>
          <w:sz w:val="24"/>
        </w:rPr>
        <w:t>Las demás inherentes a sus</w:t>
      </w:r>
      <w:r>
        <w:rPr>
          <w:spacing w:val="-5"/>
          <w:sz w:val="24"/>
        </w:rPr>
        <w:t xml:space="preserve"> </w:t>
      </w:r>
      <w:r>
        <w:rPr>
          <w:sz w:val="24"/>
        </w:rPr>
        <w:t>funciones.</w:t>
      </w:r>
    </w:p>
    <w:p w:rsidR="00B22FE1" w:rsidRDefault="00B22FE1">
      <w:pPr>
        <w:jc w:val="both"/>
        <w:rPr>
          <w:sz w:val="24"/>
        </w:rPr>
        <w:sectPr w:rsidR="00B22FE1">
          <w:footerReference w:type="default" r:id="rId10"/>
          <w:pgSz w:w="12240" w:h="15840"/>
          <w:pgMar w:top="2300" w:right="1060" w:bottom="1440" w:left="1600" w:header="573" w:footer="1241" w:gutter="0"/>
          <w:pgNumType w:start="10"/>
          <w:cols w:space="720"/>
        </w:sectPr>
      </w:pPr>
    </w:p>
    <w:p w:rsidR="00B22FE1" w:rsidRDefault="00B22FE1">
      <w:pPr>
        <w:pStyle w:val="Textoindependiente"/>
        <w:rPr>
          <w:sz w:val="20"/>
        </w:rPr>
      </w:pPr>
    </w:p>
    <w:p w:rsidR="00B22FE1" w:rsidRDefault="00B22FE1">
      <w:pPr>
        <w:pStyle w:val="Textoindependiente"/>
        <w:spacing w:before="6"/>
        <w:rPr>
          <w:sz w:val="20"/>
        </w:rPr>
      </w:pPr>
    </w:p>
    <w:p w:rsidR="00B22FE1" w:rsidRDefault="00C60132">
      <w:pPr>
        <w:pStyle w:val="Textoindependiente"/>
        <w:spacing w:line="276" w:lineRule="auto"/>
        <w:ind w:left="102" w:right="128"/>
        <w:jc w:val="both"/>
      </w:pPr>
      <w:r>
        <w:rPr>
          <w:b/>
        </w:rPr>
        <w:t xml:space="preserve">ARTÍCULO 24.- </w:t>
      </w:r>
      <w:r>
        <w:t>Los expedientes que conforman el archivo de cada sujeto obligado deberán contar con una portada o guarda exterior, la que incluirá datos de identificación, considerando el cuadro general de clasificación archivística.</w:t>
      </w:r>
    </w:p>
    <w:p w:rsidR="00B22FE1" w:rsidRDefault="00B22FE1">
      <w:pPr>
        <w:pStyle w:val="Textoindependiente"/>
        <w:rPr>
          <w:sz w:val="26"/>
        </w:rPr>
      </w:pPr>
    </w:p>
    <w:p w:rsidR="00B22FE1" w:rsidRDefault="00C60132">
      <w:pPr>
        <w:pStyle w:val="Textoindependiente"/>
        <w:spacing w:before="182"/>
        <w:ind w:left="102"/>
        <w:jc w:val="both"/>
      </w:pPr>
      <w:r>
        <w:t>La identificación del</w:t>
      </w:r>
      <w:r>
        <w:t xml:space="preserve"> expediente debe contener como mínimo los siguientes conceptos:</w:t>
      </w:r>
    </w:p>
    <w:p w:rsidR="00B22FE1" w:rsidRDefault="00B22FE1">
      <w:pPr>
        <w:pStyle w:val="Textoindependiente"/>
        <w:rPr>
          <w:sz w:val="26"/>
        </w:rPr>
      </w:pPr>
    </w:p>
    <w:p w:rsidR="00B22FE1" w:rsidRDefault="00C60132">
      <w:pPr>
        <w:pStyle w:val="Prrafodelista"/>
        <w:numPr>
          <w:ilvl w:val="0"/>
          <w:numId w:val="7"/>
        </w:numPr>
        <w:tabs>
          <w:tab w:val="left" w:pos="303"/>
        </w:tabs>
        <w:spacing w:before="223"/>
        <w:rPr>
          <w:sz w:val="24"/>
        </w:rPr>
      </w:pPr>
      <w:r>
        <w:rPr>
          <w:sz w:val="24"/>
        </w:rPr>
        <w:t>Unidad</w:t>
      </w:r>
      <w:r>
        <w:rPr>
          <w:spacing w:val="-1"/>
          <w:sz w:val="24"/>
        </w:rPr>
        <w:t xml:space="preserve"> </w:t>
      </w:r>
      <w:r>
        <w:rPr>
          <w:sz w:val="24"/>
        </w:rPr>
        <w:t>Administrativa;</w:t>
      </w:r>
    </w:p>
    <w:p w:rsidR="00B22FE1" w:rsidRDefault="00C60132">
      <w:pPr>
        <w:pStyle w:val="Prrafodelista"/>
        <w:numPr>
          <w:ilvl w:val="0"/>
          <w:numId w:val="7"/>
        </w:numPr>
        <w:tabs>
          <w:tab w:val="left" w:pos="371"/>
        </w:tabs>
        <w:spacing w:before="40"/>
        <w:ind w:left="370" w:hanging="269"/>
        <w:rPr>
          <w:sz w:val="24"/>
        </w:rPr>
      </w:pPr>
      <w:r>
        <w:rPr>
          <w:sz w:val="24"/>
        </w:rPr>
        <w:t>Fondo;</w:t>
      </w:r>
    </w:p>
    <w:p w:rsidR="00B22FE1" w:rsidRDefault="00C60132">
      <w:pPr>
        <w:pStyle w:val="Prrafodelista"/>
        <w:numPr>
          <w:ilvl w:val="0"/>
          <w:numId w:val="7"/>
        </w:numPr>
        <w:tabs>
          <w:tab w:val="left" w:pos="438"/>
        </w:tabs>
        <w:spacing w:before="41"/>
        <w:ind w:left="437" w:hanging="336"/>
        <w:rPr>
          <w:sz w:val="24"/>
        </w:rPr>
      </w:pPr>
      <w:r>
        <w:rPr>
          <w:sz w:val="24"/>
        </w:rPr>
        <w:t>Sección;</w:t>
      </w:r>
    </w:p>
    <w:p w:rsidR="00B22FE1" w:rsidRDefault="00C60132">
      <w:pPr>
        <w:pStyle w:val="Prrafodelista"/>
        <w:numPr>
          <w:ilvl w:val="0"/>
          <w:numId w:val="7"/>
        </w:numPr>
        <w:tabs>
          <w:tab w:val="left" w:pos="464"/>
        </w:tabs>
        <w:spacing w:before="43"/>
        <w:ind w:left="464" w:hanging="362"/>
        <w:rPr>
          <w:sz w:val="24"/>
        </w:rPr>
      </w:pPr>
      <w:r>
        <w:rPr>
          <w:sz w:val="24"/>
        </w:rPr>
        <w:t>Serie;</w:t>
      </w:r>
    </w:p>
    <w:p w:rsidR="00B22FE1" w:rsidRDefault="00C60132">
      <w:pPr>
        <w:pStyle w:val="Prrafodelista"/>
        <w:numPr>
          <w:ilvl w:val="0"/>
          <w:numId w:val="7"/>
        </w:numPr>
        <w:tabs>
          <w:tab w:val="left" w:pos="440"/>
        </w:tabs>
        <w:spacing w:before="41" w:line="276" w:lineRule="auto"/>
        <w:ind w:left="102" w:right="119" w:firstLine="0"/>
        <w:rPr>
          <w:sz w:val="24"/>
        </w:rPr>
      </w:pPr>
      <w:r>
        <w:rPr>
          <w:sz w:val="24"/>
        </w:rPr>
        <w:t xml:space="preserve">Número de expediente, que será consecutivo que dentro </w:t>
      </w:r>
      <w:r>
        <w:rPr>
          <w:spacing w:val="4"/>
          <w:sz w:val="24"/>
        </w:rPr>
        <w:t xml:space="preserve">de </w:t>
      </w:r>
      <w:r>
        <w:rPr>
          <w:sz w:val="24"/>
        </w:rPr>
        <w:t>la serie documental identifica a cada uno de sus</w:t>
      </w:r>
      <w:r>
        <w:rPr>
          <w:spacing w:val="-6"/>
          <w:sz w:val="24"/>
        </w:rPr>
        <w:t xml:space="preserve"> </w:t>
      </w:r>
      <w:r>
        <w:rPr>
          <w:sz w:val="24"/>
        </w:rPr>
        <w:t>expedientes;</w:t>
      </w:r>
    </w:p>
    <w:p w:rsidR="00B22FE1" w:rsidRDefault="00C60132">
      <w:pPr>
        <w:pStyle w:val="Prrafodelista"/>
        <w:numPr>
          <w:ilvl w:val="0"/>
          <w:numId w:val="7"/>
        </w:numPr>
        <w:tabs>
          <w:tab w:val="left" w:pos="464"/>
        </w:tabs>
        <w:spacing w:line="275" w:lineRule="exact"/>
        <w:ind w:left="463" w:hanging="362"/>
        <w:rPr>
          <w:sz w:val="24"/>
        </w:rPr>
      </w:pPr>
      <w:r>
        <w:rPr>
          <w:sz w:val="24"/>
        </w:rPr>
        <w:t>Fecha de apertura y, en su caso, de cierre de</w:t>
      </w:r>
      <w:r>
        <w:rPr>
          <w:spacing w:val="-13"/>
          <w:sz w:val="24"/>
        </w:rPr>
        <w:t xml:space="preserve"> </w:t>
      </w:r>
      <w:r>
        <w:rPr>
          <w:sz w:val="24"/>
        </w:rPr>
        <w:t>expediente;</w:t>
      </w:r>
    </w:p>
    <w:p w:rsidR="00B22FE1" w:rsidRDefault="00C60132">
      <w:pPr>
        <w:pStyle w:val="Prrafodelista"/>
        <w:numPr>
          <w:ilvl w:val="0"/>
          <w:numId w:val="7"/>
        </w:numPr>
        <w:tabs>
          <w:tab w:val="left" w:pos="531"/>
        </w:tabs>
        <w:spacing w:before="43"/>
        <w:ind w:left="530" w:hanging="429"/>
        <w:rPr>
          <w:sz w:val="24"/>
        </w:rPr>
      </w:pPr>
      <w:r>
        <w:rPr>
          <w:sz w:val="24"/>
        </w:rPr>
        <w:t>Asunto (resumen o descripción de</w:t>
      </w:r>
      <w:r>
        <w:rPr>
          <w:spacing w:val="-6"/>
          <w:sz w:val="24"/>
        </w:rPr>
        <w:t xml:space="preserve"> </w:t>
      </w:r>
      <w:r>
        <w:rPr>
          <w:sz w:val="24"/>
        </w:rPr>
        <w:t>expedientes);</w:t>
      </w:r>
    </w:p>
    <w:p w:rsidR="00B22FE1" w:rsidRDefault="00C60132">
      <w:pPr>
        <w:pStyle w:val="Prrafodelista"/>
        <w:numPr>
          <w:ilvl w:val="0"/>
          <w:numId w:val="7"/>
        </w:numPr>
        <w:tabs>
          <w:tab w:val="left" w:pos="596"/>
        </w:tabs>
        <w:spacing w:before="41"/>
        <w:ind w:left="595" w:hanging="494"/>
        <w:rPr>
          <w:sz w:val="24"/>
        </w:rPr>
      </w:pPr>
      <w:r>
        <w:rPr>
          <w:sz w:val="24"/>
        </w:rPr>
        <w:t>Valores</w:t>
      </w:r>
      <w:r>
        <w:rPr>
          <w:spacing w:val="-3"/>
          <w:sz w:val="24"/>
        </w:rPr>
        <w:t xml:space="preserve"> </w:t>
      </w:r>
      <w:r>
        <w:rPr>
          <w:sz w:val="24"/>
        </w:rPr>
        <w:t>documentales;</w:t>
      </w:r>
    </w:p>
    <w:p w:rsidR="00B22FE1" w:rsidRDefault="00C60132">
      <w:pPr>
        <w:pStyle w:val="Prrafodelista"/>
        <w:numPr>
          <w:ilvl w:val="0"/>
          <w:numId w:val="7"/>
        </w:numPr>
        <w:tabs>
          <w:tab w:val="left" w:pos="462"/>
        </w:tabs>
        <w:spacing w:before="41"/>
        <w:ind w:left="461" w:hanging="360"/>
        <w:rPr>
          <w:sz w:val="24"/>
        </w:rPr>
      </w:pPr>
      <w:r>
        <w:rPr>
          <w:sz w:val="24"/>
        </w:rPr>
        <w:t>Vigencia documental;</w:t>
      </w:r>
      <w:r>
        <w:rPr>
          <w:spacing w:val="-1"/>
          <w:sz w:val="24"/>
        </w:rPr>
        <w:t xml:space="preserve"> </w:t>
      </w:r>
      <w:r>
        <w:rPr>
          <w:sz w:val="24"/>
        </w:rPr>
        <w:t>y</w:t>
      </w:r>
    </w:p>
    <w:p w:rsidR="00B22FE1" w:rsidRDefault="00C60132">
      <w:pPr>
        <w:pStyle w:val="Prrafodelista"/>
        <w:numPr>
          <w:ilvl w:val="0"/>
          <w:numId w:val="7"/>
        </w:numPr>
        <w:tabs>
          <w:tab w:val="left" w:pos="395"/>
        </w:tabs>
        <w:spacing w:before="41"/>
        <w:ind w:left="394" w:hanging="293"/>
        <w:rPr>
          <w:sz w:val="24"/>
        </w:rPr>
      </w:pPr>
      <w:r>
        <w:rPr>
          <w:sz w:val="24"/>
        </w:rPr>
        <w:t>Número de fojas</w:t>
      </w:r>
      <w:r>
        <w:rPr>
          <w:spacing w:val="-6"/>
          <w:sz w:val="24"/>
        </w:rPr>
        <w:t xml:space="preserve"> </w:t>
      </w:r>
      <w:r>
        <w:rPr>
          <w:sz w:val="24"/>
        </w:rPr>
        <w:t>útiles.</w:t>
      </w:r>
    </w:p>
    <w:p w:rsidR="00B22FE1" w:rsidRDefault="00B22FE1">
      <w:pPr>
        <w:pStyle w:val="Textoindependiente"/>
        <w:spacing w:before="4"/>
        <w:rPr>
          <w:sz w:val="31"/>
        </w:rPr>
      </w:pPr>
    </w:p>
    <w:p w:rsidR="00B22FE1" w:rsidRDefault="00C60132">
      <w:pPr>
        <w:pStyle w:val="Textoindependiente"/>
        <w:spacing w:line="276" w:lineRule="auto"/>
        <w:ind w:left="102" w:right="126"/>
        <w:jc w:val="both"/>
        <w:rPr>
          <w:b/>
        </w:rPr>
      </w:pPr>
      <w:r>
        <w:rPr>
          <w:b/>
        </w:rPr>
        <w:t xml:space="preserve">ARTÍCULO 25.- </w:t>
      </w:r>
      <w:r>
        <w:t>Cuando se trate de expedientes y documentos clasificados como reservados o confidenciales, deberán contener además de los conceptos señalados en el artículo anterior, la leyenda de clasificación</w:t>
      </w:r>
      <w:r>
        <w:rPr>
          <w:b/>
        </w:rPr>
        <w:t>.</w:t>
      </w:r>
    </w:p>
    <w:p w:rsidR="00B22FE1" w:rsidRDefault="00B22FE1">
      <w:pPr>
        <w:pStyle w:val="Textoindependiente"/>
        <w:rPr>
          <w:b/>
          <w:sz w:val="26"/>
        </w:rPr>
      </w:pPr>
    </w:p>
    <w:p w:rsidR="00B22FE1" w:rsidRDefault="00C60132">
      <w:pPr>
        <w:pStyle w:val="Textoindependiente"/>
        <w:spacing w:before="179" w:line="276" w:lineRule="auto"/>
        <w:ind w:left="102" w:right="123"/>
        <w:jc w:val="both"/>
      </w:pPr>
      <w:r>
        <w:rPr>
          <w:b/>
        </w:rPr>
        <w:t xml:space="preserve">ARTÍCULO 26.- </w:t>
      </w:r>
      <w:r>
        <w:t>En el caso del Poder Ejecutivo, corresponderá</w:t>
      </w:r>
      <w:r>
        <w:t xml:space="preserve"> a la Secretaría de Administración normar la organización y funcionamiento de sus archivos administrativos e históricos.</w:t>
      </w:r>
    </w:p>
    <w:p w:rsidR="00B22FE1" w:rsidRDefault="00B22FE1">
      <w:pPr>
        <w:pStyle w:val="Textoindependiente"/>
        <w:rPr>
          <w:sz w:val="26"/>
        </w:rPr>
      </w:pPr>
    </w:p>
    <w:p w:rsidR="00B22FE1" w:rsidRDefault="00C60132">
      <w:pPr>
        <w:pStyle w:val="Textoindependiente"/>
        <w:spacing w:before="182" w:line="276" w:lineRule="auto"/>
        <w:ind w:left="102" w:right="126"/>
        <w:jc w:val="both"/>
      </w:pPr>
      <w:r>
        <w:rPr>
          <w:b/>
        </w:rPr>
        <w:t xml:space="preserve">ARTÍCULO 27.- </w:t>
      </w:r>
      <w:r>
        <w:t xml:space="preserve">El Archivo General del Poder Ejecutivo establecerá las bases para el desarrollo de herramientas informáticas de gestión </w:t>
      </w:r>
      <w:r>
        <w:t>y control para coadyuvar en la organización y conservación de los archivos de las dependencias y entidades.</w:t>
      </w:r>
    </w:p>
    <w:p w:rsidR="00B22FE1" w:rsidRDefault="00B22FE1">
      <w:pPr>
        <w:pStyle w:val="Textoindependiente"/>
        <w:rPr>
          <w:sz w:val="26"/>
        </w:rPr>
      </w:pPr>
    </w:p>
    <w:p w:rsidR="00B22FE1" w:rsidRDefault="00C60132">
      <w:pPr>
        <w:pStyle w:val="Textoindependiente"/>
        <w:spacing w:before="182" w:line="276" w:lineRule="auto"/>
        <w:ind w:left="102" w:right="121"/>
        <w:jc w:val="both"/>
      </w:pPr>
      <w:r>
        <w:rPr>
          <w:b/>
        </w:rPr>
        <w:t xml:space="preserve">ARTÍCULO 28.- </w:t>
      </w:r>
      <w:r>
        <w:t>Los sujetos obligados productores de documentos de archivo, tomarán las medidas necesarias para administrar y conservar los documento</w:t>
      </w:r>
      <w:r>
        <w:t>s electrónicos generados o</w:t>
      </w:r>
      <w:r>
        <w:rPr>
          <w:spacing w:val="52"/>
        </w:rPr>
        <w:t xml:space="preserve"> </w:t>
      </w:r>
      <w:r>
        <w:t>recibidos, cuyo</w:t>
      </w:r>
      <w:r>
        <w:rPr>
          <w:spacing w:val="51"/>
        </w:rPr>
        <w:t xml:space="preserve"> </w:t>
      </w:r>
      <w:r>
        <w:t>contenido,</w:t>
      </w:r>
      <w:r>
        <w:rPr>
          <w:spacing w:val="51"/>
        </w:rPr>
        <w:t xml:space="preserve"> </w:t>
      </w:r>
      <w:r>
        <w:t>contexto</w:t>
      </w:r>
      <w:r>
        <w:rPr>
          <w:spacing w:val="51"/>
        </w:rPr>
        <w:t xml:space="preserve"> </w:t>
      </w:r>
      <w:r>
        <w:t>y estructura permitan</w:t>
      </w:r>
      <w:r>
        <w:rPr>
          <w:spacing w:val="52"/>
        </w:rPr>
        <w:t xml:space="preserve"> </w:t>
      </w:r>
      <w:r>
        <w:t>identificarlos</w:t>
      </w:r>
    </w:p>
    <w:p w:rsidR="00B22FE1" w:rsidRDefault="00B22FE1">
      <w:pPr>
        <w:spacing w:line="276" w:lineRule="auto"/>
        <w:jc w:val="both"/>
        <w:sectPr w:rsidR="00B22FE1">
          <w:pgSz w:w="12240" w:h="15840"/>
          <w:pgMar w:top="2300" w:right="1060" w:bottom="1440" w:left="1600" w:header="573" w:footer="1241" w:gutter="0"/>
          <w:cols w:space="720"/>
        </w:sectPr>
      </w:pPr>
    </w:p>
    <w:p w:rsidR="00B22FE1" w:rsidRDefault="00B22FE1">
      <w:pPr>
        <w:pStyle w:val="Textoindependiente"/>
        <w:rPr>
          <w:sz w:val="20"/>
        </w:rPr>
      </w:pPr>
    </w:p>
    <w:p w:rsidR="00B22FE1" w:rsidRDefault="00B22FE1">
      <w:pPr>
        <w:pStyle w:val="Textoindependiente"/>
        <w:spacing w:before="6"/>
        <w:rPr>
          <w:sz w:val="20"/>
        </w:rPr>
      </w:pPr>
    </w:p>
    <w:p w:rsidR="00B22FE1" w:rsidRDefault="00C60132">
      <w:pPr>
        <w:pStyle w:val="Textoindependiente"/>
        <w:spacing w:line="276" w:lineRule="auto"/>
        <w:ind w:left="102" w:right="127"/>
        <w:jc w:val="both"/>
      </w:pPr>
      <w:r>
        <w:t>como documentos de archivo que aseguren su identidad e integridad, confiabilidad, autenticidad y acceso.</w:t>
      </w:r>
    </w:p>
    <w:p w:rsidR="00B22FE1" w:rsidRDefault="00B22FE1">
      <w:pPr>
        <w:pStyle w:val="Textoindependiente"/>
        <w:rPr>
          <w:sz w:val="26"/>
        </w:rPr>
      </w:pPr>
    </w:p>
    <w:p w:rsidR="00B22FE1" w:rsidRDefault="00C60132">
      <w:pPr>
        <w:pStyle w:val="Textoindependiente"/>
        <w:spacing w:before="180" w:line="276" w:lineRule="auto"/>
        <w:ind w:left="102" w:right="123"/>
        <w:jc w:val="both"/>
      </w:pPr>
      <w:r>
        <w:rPr>
          <w:b/>
        </w:rPr>
        <w:t xml:space="preserve">ARTÍCULO 29.- </w:t>
      </w:r>
      <w:r>
        <w:t>En caso de pérdida, deterioro o destrucción de un documento, el servidor público responsable de su custodia y conservación, deberá informar a su superior jerárquico a fin de que se tomen las medidas necesarias para su recuperación, restauración o reconstru</w:t>
      </w:r>
      <w:r>
        <w:t>cción, si ello fuere posible.</w:t>
      </w:r>
    </w:p>
    <w:p w:rsidR="00B22FE1" w:rsidRDefault="00B22FE1">
      <w:pPr>
        <w:pStyle w:val="Textoindependiente"/>
        <w:rPr>
          <w:sz w:val="26"/>
        </w:rPr>
      </w:pPr>
    </w:p>
    <w:p w:rsidR="00B22FE1" w:rsidRDefault="00C60132">
      <w:pPr>
        <w:pStyle w:val="Textoindependiente"/>
        <w:spacing w:before="182" w:line="276" w:lineRule="auto"/>
        <w:ind w:left="102" w:right="128"/>
        <w:jc w:val="both"/>
      </w:pPr>
      <w:r>
        <w:t>En caso de robo la unidad administrativa responsable de la custodia del archivo deberá denunciarlo inmediatamente a las autoridades competentes para que se realice la investigación correspondiente.</w:t>
      </w:r>
    </w:p>
    <w:p w:rsidR="00B22FE1" w:rsidRDefault="00B22FE1">
      <w:pPr>
        <w:pStyle w:val="Textoindependiente"/>
        <w:rPr>
          <w:sz w:val="26"/>
        </w:rPr>
      </w:pPr>
    </w:p>
    <w:p w:rsidR="00B22FE1" w:rsidRDefault="00C60132">
      <w:pPr>
        <w:pStyle w:val="Textoindependiente"/>
        <w:spacing w:before="182" w:line="276" w:lineRule="auto"/>
        <w:ind w:left="102" w:right="121"/>
        <w:jc w:val="both"/>
      </w:pPr>
      <w:r>
        <w:rPr>
          <w:b/>
        </w:rPr>
        <w:t xml:space="preserve">ARTÍCULO 30.- </w:t>
      </w:r>
      <w:r>
        <w:t>Los document</w:t>
      </w:r>
      <w:r>
        <w:t>os de archivo deberán conservarse, apegándose a los periodos de reserva y plazos de conservación de los mismos.</w:t>
      </w:r>
    </w:p>
    <w:p w:rsidR="00B22FE1" w:rsidRDefault="00B22FE1">
      <w:pPr>
        <w:pStyle w:val="Textoindependiente"/>
        <w:rPr>
          <w:sz w:val="26"/>
        </w:rPr>
      </w:pPr>
    </w:p>
    <w:p w:rsidR="00B22FE1" w:rsidRDefault="00C60132">
      <w:pPr>
        <w:pStyle w:val="Textoindependiente"/>
        <w:spacing w:before="182" w:line="276" w:lineRule="auto"/>
        <w:ind w:left="102" w:right="125"/>
        <w:jc w:val="both"/>
      </w:pPr>
      <w:r>
        <w:rPr>
          <w:b/>
        </w:rPr>
        <w:t xml:space="preserve">ARTÍCULO 31.- </w:t>
      </w:r>
      <w:r>
        <w:t xml:space="preserve">Los sujetos obligados determinarán la vigencia de la documentación administrativa, de conformidad con lo previsto en el catálogo </w:t>
      </w:r>
      <w:r>
        <w:t>de disposición documental, su reglamento, lineamientos o disposiciones de carácter administrativo, que emitan en los términos de su normatividad</w:t>
      </w:r>
      <w:r>
        <w:rPr>
          <w:spacing w:val="-3"/>
        </w:rPr>
        <w:t xml:space="preserve"> </w:t>
      </w:r>
      <w:r>
        <w:t>orgánica.</w:t>
      </w:r>
    </w:p>
    <w:p w:rsidR="00B22FE1" w:rsidRDefault="00B22FE1">
      <w:pPr>
        <w:pStyle w:val="Textoindependiente"/>
        <w:rPr>
          <w:sz w:val="26"/>
        </w:rPr>
      </w:pPr>
    </w:p>
    <w:p w:rsidR="00B22FE1" w:rsidRDefault="00C60132">
      <w:pPr>
        <w:pStyle w:val="Textoindependiente"/>
        <w:spacing w:before="179" w:line="276" w:lineRule="auto"/>
        <w:ind w:left="102" w:right="121"/>
        <w:jc w:val="both"/>
      </w:pPr>
      <w:r>
        <w:rPr>
          <w:b/>
        </w:rPr>
        <w:t xml:space="preserve">ARTÍCULO 32.- </w:t>
      </w:r>
      <w:r>
        <w:t>Los Poderes Legislativo y Judicial, los Organismos Autónomos, así como los Ayuntamient</w:t>
      </w:r>
      <w:r>
        <w:t>os, emitirán las disposiciones reglamentarias o administrativas para la organización y funcionamiento de sus archivos y determinarán a sus responsables.</w:t>
      </w:r>
    </w:p>
    <w:p w:rsidR="00B22FE1" w:rsidRDefault="00B22FE1">
      <w:pPr>
        <w:pStyle w:val="Textoindependiente"/>
        <w:rPr>
          <w:sz w:val="26"/>
        </w:rPr>
      </w:pPr>
    </w:p>
    <w:p w:rsidR="00B22FE1" w:rsidRDefault="00C60132">
      <w:pPr>
        <w:pStyle w:val="Ttulo1"/>
        <w:spacing w:before="181"/>
      </w:pPr>
      <w:r>
        <w:t>CAPÍTULO IV</w:t>
      </w:r>
    </w:p>
    <w:p w:rsidR="00B22FE1" w:rsidRDefault="00C60132">
      <w:pPr>
        <w:spacing w:before="44"/>
        <w:ind w:left="163" w:right="184"/>
        <w:jc w:val="center"/>
        <w:rPr>
          <w:b/>
          <w:sz w:val="24"/>
        </w:rPr>
      </w:pPr>
      <w:r>
        <w:rPr>
          <w:b/>
          <w:sz w:val="24"/>
        </w:rPr>
        <w:t>DEL SISTEMA ESTATAL DE ARCHIVOS</w:t>
      </w:r>
    </w:p>
    <w:p w:rsidR="00B22FE1" w:rsidRDefault="00B22FE1">
      <w:pPr>
        <w:pStyle w:val="Textoindependiente"/>
        <w:spacing w:before="1"/>
        <w:rPr>
          <w:b/>
          <w:sz w:val="31"/>
        </w:rPr>
      </w:pPr>
    </w:p>
    <w:p w:rsidR="00B22FE1" w:rsidRDefault="00C60132">
      <w:pPr>
        <w:pStyle w:val="Textoindependiente"/>
        <w:spacing w:line="276" w:lineRule="auto"/>
        <w:ind w:left="102" w:right="118"/>
        <w:jc w:val="both"/>
      </w:pPr>
      <w:r>
        <w:rPr>
          <w:b/>
        </w:rPr>
        <w:t xml:space="preserve">ARTÍCULO 33.- </w:t>
      </w:r>
      <w:r>
        <w:t>Se denominará Sistema Estatal de Archivos de Oaxaca, al conjunto de mecanismos de coordinación, cooperación y concertación a través de los cuales se interrelacionarán funcionalmente los archivos del Estado y de los Municipios.</w:t>
      </w:r>
    </w:p>
    <w:p w:rsidR="00B22FE1" w:rsidRDefault="00B22FE1">
      <w:pPr>
        <w:spacing w:line="276" w:lineRule="auto"/>
        <w:jc w:val="both"/>
        <w:sectPr w:rsidR="00B22FE1">
          <w:pgSz w:w="12240" w:h="15840"/>
          <w:pgMar w:top="2300" w:right="1060" w:bottom="1440" w:left="1600" w:header="573" w:footer="1241" w:gutter="0"/>
          <w:cols w:space="720"/>
        </w:sectPr>
      </w:pPr>
    </w:p>
    <w:p w:rsidR="00B22FE1" w:rsidRDefault="00B22FE1">
      <w:pPr>
        <w:pStyle w:val="Textoindependiente"/>
        <w:rPr>
          <w:sz w:val="20"/>
        </w:rPr>
      </w:pPr>
    </w:p>
    <w:p w:rsidR="00B22FE1" w:rsidRDefault="00B22FE1">
      <w:pPr>
        <w:pStyle w:val="Textoindependiente"/>
        <w:spacing w:before="6"/>
        <w:rPr>
          <w:sz w:val="20"/>
        </w:rPr>
      </w:pPr>
    </w:p>
    <w:p w:rsidR="00B22FE1" w:rsidRDefault="00C60132">
      <w:pPr>
        <w:pStyle w:val="Textoindependiente"/>
        <w:spacing w:line="276" w:lineRule="auto"/>
        <w:ind w:left="102" w:right="189"/>
      </w:pPr>
      <w:r>
        <w:rPr>
          <w:b/>
        </w:rPr>
        <w:t>ARTÍCULO 34.-</w:t>
      </w:r>
      <w:r>
        <w:rPr>
          <w:b/>
        </w:rPr>
        <w:t xml:space="preserve"> </w:t>
      </w:r>
      <w:r>
        <w:t>El Sistema Estatal de Archivos de Oaxaca, tendrá los siguientes objetivos:</w:t>
      </w:r>
    </w:p>
    <w:p w:rsidR="00B22FE1" w:rsidRDefault="00B22FE1">
      <w:pPr>
        <w:pStyle w:val="Textoindependiente"/>
        <w:rPr>
          <w:sz w:val="26"/>
        </w:rPr>
      </w:pPr>
    </w:p>
    <w:p w:rsidR="00B22FE1" w:rsidRDefault="00C60132">
      <w:pPr>
        <w:pStyle w:val="Prrafodelista"/>
        <w:numPr>
          <w:ilvl w:val="0"/>
          <w:numId w:val="6"/>
        </w:numPr>
        <w:tabs>
          <w:tab w:val="left" w:pos="397"/>
        </w:tabs>
        <w:spacing w:before="180" w:line="276" w:lineRule="auto"/>
        <w:ind w:right="125" w:firstLine="0"/>
        <w:jc w:val="both"/>
        <w:rPr>
          <w:sz w:val="24"/>
        </w:rPr>
      </w:pPr>
      <w:r>
        <w:rPr>
          <w:sz w:val="24"/>
        </w:rPr>
        <w:t>Impulsar y promover la modernización de los procedimientos utilizados en la salvaguarda de la documentación administrativa, judicial e histórica del Estado y Municipios de</w:t>
      </w:r>
      <w:r>
        <w:rPr>
          <w:spacing w:val="-1"/>
          <w:sz w:val="24"/>
        </w:rPr>
        <w:t xml:space="preserve"> </w:t>
      </w:r>
      <w:r>
        <w:rPr>
          <w:sz w:val="24"/>
        </w:rPr>
        <w:t>Oaxaca;</w:t>
      </w:r>
    </w:p>
    <w:p w:rsidR="00B22FE1" w:rsidRDefault="00C60132">
      <w:pPr>
        <w:pStyle w:val="Prrafodelista"/>
        <w:numPr>
          <w:ilvl w:val="0"/>
          <w:numId w:val="6"/>
        </w:numPr>
        <w:tabs>
          <w:tab w:val="left" w:pos="371"/>
        </w:tabs>
        <w:spacing w:before="1" w:line="276" w:lineRule="auto"/>
        <w:ind w:left="385" w:right="120" w:hanging="284"/>
        <w:jc w:val="both"/>
        <w:rPr>
          <w:sz w:val="24"/>
        </w:rPr>
      </w:pPr>
      <w:r>
        <w:rPr>
          <w:sz w:val="24"/>
        </w:rPr>
        <w:t>Contribuir a rescatar y profundizar el sentimiento de identidad nacional, a través de la preservación y difusión permanente de la memoria histórica colectiva, contenida en los</w:t>
      </w:r>
      <w:r>
        <w:rPr>
          <w:spacing w:val="-1"/>
          <w:sz w:val="24"/>
        </w:rPr>
        <w:t xml:space="preserve"> </w:t>
      </w:r>
      <w:r>
        <w:rPr>
          <w:sz w:val="24"/>
        </w:rPr>
        <w:t>documentos;</w:t>
      </w:r>
    </w:p>
    <w:p w:rsidR="00B22FE1" w:rsidRDefault="00C60132">
      <w:pPr>
        <w:pStyle w:val="Prrafodelista"/>
        <w:numPr>
          <w:ilvl w:val="0"/>
          <w:numId w:val="6"/>
        </w:numPr>
        <w:tabs>
          <w:tab w:val="left" w:pos="539"/>
        </w:tabs>
        <w:spacing w:before="1" w:line="276" w:lineRule="auto"/>
        <w:ind w:right="127" w:firstLine="0"/>
        <w:jc w:val="both"/>
        <w:rPr>
          <w:sz w:val="24"/>
        </w:rPr>
      </w:pPr>
      <w:r>
        <w:rPr>
          <w:sz w:val="24"/>
        </w:rPr>
        <w:t>Coadyuvar activamente al fortalecimiento del Sistema Nacional de Ar</w:t>
      </w:r>
      <w:r>
        <w:rPr>
          <w:sz w:val="24"/>
        </w:rPr>
        <w:t>chivos, mediante la interrelación efectiva de ambos sistemas;</w:t>
      </w:r>
      <w:r>
        <w:rPr>
          <w:spacing w:val="-7"/>
          <w:sz w:val="24"/>
        </w:rPr>
        <w:t xml:space="preserve"> </w:t>
      </w:r>
      <w:r>
        <w:rPr>
          <w:sz w:val="24"/>
        </w:rPr>
        <w:t>y</w:t>
      </w:r>
    </w:p>
    <w:p w:rsidR="00B22FE1" w:rsidRDefault="00C60132">
      <w:pPr>
        <w:pStyle w:val="Textoindependiente"/>
        <w:spacing w:line="276" w:lineRule="auto"/>
        <w:ind w:left="529" w:right="122" w:hanging="428"/>
        <w:jc w:val="both"/>
      </w:pPr>
      <w:r>
        <w:t>VIII. Realizar anualmente un diagnóstico cada doce meses, con el fin de evaluar los trabajos archivísticos, con relación a los acervos documentales, medición y evaluación de la gestión pública</w:t>
      </w:r>
      <w:r>
        <w:t xml:space="preserve"> y la integridad de las series que conforman los fondos.</w:t>
      </w:r>
    </w:p>
    <w:p w:rsidR="00B22FE1" w:rsidRDefault="00B22FE1">
      <w:pPr>
        <w:pStyle w:val="Textoindependiente"/>
        <w:spacing w:before="5"/>
        <w:rPr>
          <w:sz w:val="27"/>
        </w:rPr>
      </w:pPr>
    </w:p>
    <w:p w:rsidR="00B22FE1" w:rsidRDefault="00C60132">
      <w:pPr>
        <w:pStyle w:val="Textoindependiente"/>
        <w:spacing w:before="1" w:line="278" w:lineRule="auto"/>
        <w:ind w:left="102"/>
      </w:pPr>
      <w:r>
        <w:rPr>
          <w:b/>
        </w:rPr>
        <w:t xml:space="preserve">ARTÍCULO 35.- </w:t>
      </w:r>
      <w:r>
        <w:t>El Sistema Estatal de Archivos de Oaxaca, se integrará de la siguiente forma:</w:t>
      </w:r>
    </w:p>
    <w:p w:rsidR="00B22FE1" w:rsidRDefault="00B22FE1">
      <w:pPr>
        <w:pStyle w:val="Textoindependiente"/>
        <w:rPr>
          <w:sz w:val="26"/>
        </w:rPr>
      </w:pPr>
    </w:p>
    <w:p w:rsidR="00B22FE1" w:rsidRDefault="00C60132">
      <w:pPr>
        <w:pStyle w:val="Prrafodelista"/>
        <w:numPr>
          <w:ilvl w:val="0"/>
          <w:numId w:val="5"/>
        </w:numPr>
        <w:tabs>
          <w:tab w:val="left" w:pos="529"/>
          <w:tab w:val="left" w:pos="530"/>
        </w:tabs>
        <w:spacing w:before="177"/>
        <w:rPr>
          <w:sz w:val="24"/>
        </w:rPr>
      </w:pPr>
      <w:r>
        <w:rPr>
          <w:sz w:val="24"/>
        </w:rPr>
        <w:t>Un Consejo Estatal de</w:t>
      </w:r>
      <w:r>
        <w:rPr>
          <w:spacing w:val="-8"/>
          <w:sz w:val="24"/>
        </w:rPr>
        <w:t xml:space="preserve"> </w:t>
      </w:r>
      <w:r>
        <w:rPr>
          <w:sz w:val="24"/>
        </w:rPr>
        <w:t>Archivos;</w:t>
      </w:r>
    </w:p>
    <w:p w:rsidR="00B22FE1" w:rsidRDefault="00C60132">
      <w:pPr>
        <w:pStyle w:val="Prrafodelista"/>
        <w:numPr>
          <w:ilvl w:val="0"/>
          <w:numId w:val="5"/>
        </w:numPr>
        <w:tabs>
          <w:tab w:val="left" w:pos="529"/>
          <w:tab w:val="left" w:pos="530"/>
        </w:tabs>
        <w:spacing w:before="41"/>
        <w:rPr>
          <w:sz w:val="24"/>
        </w:rPr>
      </w:pPr>
      <w:r>
        <w:rPr>
          <w:sz w:val="24"/>
        </w:rPr>
        <w:t>Un Comité</w:t>
      </w:r>
      <w:r>
        <w:rPr>
          <w:spacing w:val="-3"/>
          <w:sz w:val="24"/>
        </w:rPr>
        <w:t xml:space="preserve"> </w:t>
      </w:r>
      <w:r>
        <w:rPr>
          <w:sz w:val="24"/>
        </w:rPr>
        <w:t>Técnico;</w:t>
      </w:r>
    </w:p>
    <w:p w:rsidR="00B22FE1" w:rsidRDefault="00C60132">
      <w:pPr>
        <w:pStyle w:val="Prrafodelista"/>
        <w:numPr>
          <w:ilvl w:val="0"/>
          <w:numId w:val="5"/>
        </w:numPr>
        <w:tabs>
          <w:tab w:val="left" w:pos="530"/>
        </w:tabs>
        <w:spacing w:before="40"/>
        <w:rPr>
          <w:sz w:val="24"/>
        </w:rPr>
      </w:pPr>
      <w:r>
        <w:rPr>
          <w:sz w:val="24"/>
        </w:rPr>
        <w:t>Un Coordinador;</w:t>
      </w:r>
      <w:r>
        <w:rPr>
          <w:spacing w:val="-1"/>
          <w:sz w:val="24"/>
        </w:rPr>
        <w:t xml:space="preserve"> </w:t>
      </w:r>
      <w:r>
        <w:rPr>
          <w:sz w:val="24"/>
        </w:rPr>
        <w:t>y</w:t>
      </w:r>
    </w:p>
    <w:p w:rsidR="00B22FE1" w:rsidRDefault="00C60132">
      <w:pPr>
        <w:pStyle w:val="Prrafodelista"/>
        <w:numPr>
          <w:ilvl w:val="0"/>
          <w:numId w:val="4"/>
        </w:numPr>
        <w:tabs>
          <w:tab w:val="left" w:pos="530"/>
        </w:tabs>
        <w:spacing w:before="44"/>
        <w:rPr>
          <w:sz w:val="24"/>
        </w:rPr>
      </w:pPr>
      <w:r>
        <w:rPr>
          <w:sz w:val="24"/>
        </w:rPr>
        <w:t>Por los responsables de los Archivos Generales de los sujetos</w:t>
      </w:r>
      <w:r>
        <w:rPr>
          <w:spacing w:val="-13"/>
          <w:sz w:val="24"/>
        </w:rPr>
        <w:t xml:space="preserve"> </w:t>
      </w:r>
      <w:r>
        <w:rPr>
          <w:sz w:val="24"/>
        </w:rPr>
        <w:t>obligados.</w:t>
      </w:r>
    </w:p>
    <w:p w:rsidR="00B22FE1" w:rsidRDefault="00B22FE1">
      <w:pPr>
        <w:pStyle w:val="Textoindependiente"/>
        <w:spacing w:before="1"/>
        <w:rPr>
          <w:sz w:val="31"/>
        </w:rPr>
      </w:pPr>
    </w:p>
    <w:p w:rsidR="00B22FE1" w:rsidRDefault="00C60132">
      <w:pPr>
        <w:pStyle w:val="Textoindependiente"/>
        <w:spacing w:line="276" w:lineRule="auto"/>
        <w:ind w:left="102" w:right="189"/>
      </w:pPr>
      <w:r>
        <w:rPr>
          <w:b/>
        </w:rPr>
        <w:t xml:space="preserve">ARTÍCULO 36.- </w:t>
      </w:r>
      <w:r>
        <w:t>El Consejo Estatal de Archivos, será la Autoridad máxima del Sistema y estará integrado por:</w:t>
      </w:r>
    </w:p>
    <w:p w:rsidR="00B22FE1" w:rsidRDefault="00B22FE1">
      <w:pPr>
        <w:pStyle w:val="Textoindependiente"/>
        <w:rPr>
          <w:sz w:val="26"/>
        </w:rPr>
      </w:pPr>
    </w:p>
    <w:p w:rsidR="00B22FE1" w:rsidRDefault="00C60132">
      <w:pPr>
        <w:pStyle w:val="Prrafodelista"/>
        <w:numPr>
          <w:ilvl w:val="1"/>
          <w:numId w:val="4"/>
        </w:numPr>
        <w:tabs>
          <w:tab w:val="left" w:pos="809"/>
          <w:tab w:val="left" w:pos="810"/>
        </w:tabs>
        <w:spacing w:before="182"/>
        <w:ind w:hanging="349"/>
        <w:rPr>
          <w:sz w:val="24"/>
        </w:rPr>
      </w:pPr>
      <w:r>
        <w:rPr>
          <w:sz w:val="24"/>
        </w:rPr>
        <w:t>Un Consejero designado por el Poder</w:t>
      </w:r>
      <w:r>
        <w:rPr>
          <w:spacing w:val="-18"/>
          <w:sz w:val="24"/>
        </w:rPr>
        <w:t xml:space="preserve"> </w:t>
      </w:r>
      <w:r>
        <w:rPr>
          <w:sz w:val="24"/>
        </w:rPr>
        <w:t>Legislativo;</w:t>
      </w:r>
    </w:p>
    <w:p w:rsidR="00B22FE1" w:rsidRDefault="00C60132">
      <w:pPr>
        <w:pStyle w:val="Prrafodelista"/>
        <w:numPr>
          <w:ilvl w:val="1"/>
          <w:numId w:val="4"/>
        </w:numPr>
        <w:tabs>
          <w:tab w:val="left" w:pos="810"/>
        </w:tabs>
        <w:spacing w:before="41"/>
        <w:ind w:hanging="349"/>
        <w:rPr>
          <w:sz w:val="24"/>
        </w:rPr>
      </w:pPr>
      <w:r>
        <w:rPr>
          <w:sz w:val="24"/>
        </w:rPr>
        <w:t>Un Consejero designado po</w:t>
      </w:r>
      <w:r>
        <w:rPr>
          <w:sz w:val="24"/>
        </w:rPr>
        <w:t>r el Poder Ejecutivo;</w:t>
      </w:r>
      <w:r>
        <w:rPr>
          <w:spacing w:val="-17"/>
          <w:sz w:val="24"/>
        </w:rPr>
        <w:t xml:space="preserve"> </w:t>
      </w:r>
      <w:r>
        <w:rPr>
          <w:sz w:val="24"/>
        </w:rPr>
        <w:t>y</w:t>
      </w:r>
    </w:p>
    <w:p w:rsidR="00B22FE1" w:rsidRDefault="00C60132">
      <w:pPr>
        <w:pStyle w:val="Prrafodelista"/>
        <w:numPr>
          <w:ilvl w:val="1"/>
          <w:numId w:val="4"/>
        </w:numPr>
        <w:tabs>
          <w:tab w:val="left" w:pos="810"/>
        </w:tabs>
        <w:spacing w:before="41"/>
        <w:ind w:hanging="349"/>
        <w:rPr>
          <w:sz w:val="24"/>
        </w:rPr>
      </w:pPr>
      <w:r>
        <w:rPr>
          <w:sz w:val="24"/>
        </w:rPr>
        <w:t>Un Consejero designado por el Poder</w:t>
      </w:r>
      <w:r>
        <w:rPr>
          <w:spacing w:val="-2"/>
          <w:sz w:val="24"/>
        </w:rPr>
        <w:t xml:space="preserve"> </w:t>
      </w:r>
      <w:r>
        <w:rPr>
          <w:sz w:val="24"/>
        </w:rPr>
        <w:t>Judicial.</w:t>
      </w:r>
    </w:p>
    <w:p w:rsidR="00B22FE1" w:rsidRDefault="00C60132">
      <w:pPr>
        <w:pStyle w:val="Prrafodelista"/>
        <w:numPr>
          <w:ilvl w:val="1"/>
          <w:numId w:val="4"/>
        </w:numPr>
        <w:tabs>
          <w:tab w:val="left" w:pos="825"/>
        </w:tabs>
        <w:spacing w:before="41"/>
        <w:ind w:left="824" w:hanging="364"/>
        <w:rPr>
          <w:sz w:val="24"/>
        </w:rPr>
      </w:pPr>
      <w:r>
        <w:rPr>
          <w:sz w:val="24"/>
        </w:rPr>
        <w:t>Como Consejeros los Presidentes Municipales</w:t>
      </w:r>
      <w:r>
        <w:rPr>
          <w:spacing w:val="-6"/>
          <w:sz w:val="24"/>
        </w:rPr>
        <w:t xml:space="preserve"> </w:t>
      </w:r>
      <w:r>
        <w:rPr>
          <w:sz w:val="24"/>
        </w:rPr>
        <w:t>invitados.</w:t>
      </w:r>
    </w:p>
    <w:p w:rsidR="00B22FE1" w:rsidRDefault="00B22FE1">
      <w:pPr>
        <w:pStyle w:val="Textoindependiente"/>
        <w:spacing w:before="3"/>
        <w:rPr>
          <w:sz w:val="31"/>
        </w:rPr>
      </w:pPr>
    </w:p>
    <w:p w:rsidR="00B22FE1" w:rsidRDefault="00C60132">
      <w:pPr>
        <w:pStyle w:val="Textoindependiente"/>
        <w:spacing w:before="1" w:line="276" w:lineRule="auto"/>
        <w:ind w:left="102" w:right="189"/>
      </w:pPr>
      <w:r>
        <w:t>El cargo de consejero será honorífico y tendrá una duración de tres años, debiendo sustituirse de forma escalonada.</w:t>
      </w:r>
    </w:p>
    <w:p w:rsidR="00B22FE1" w:rsidRDefault="00B22FE1">
      <w:pPr>
        <w:spacing w:line="276" w:lineRule="auto"/>
        <w:sectPr w:rsidR="00B22FE1">
          <w:pgSz w:w="12240" w:h="15840"/>
          <w:pgMar w:top="2300" w:right="1060" w:bottom="1440" w:left="1600" w:header="573" w:footer="1241" w:gutter="0"/>
          <w:cols w:space="720"/>
        </w:sectPr>
      </w:pPr>
    </w:p>
    <w:p w:rsidR="00B22FE1" w:rsidRDefault="00B22FE1">
      <w:pPr>
        <w:pStyle w:val="Textoindependiente"/>
        <w:rPr>
          <w:sz w:val="20"/>
        </w:rPr>
      </w:pPr>
    </w:p>
    <w:p w:rsidR="00B22FE1" w:rsidRDefault="00B22FE1">
      <w:pPr>
        <w:pStyle w:val="Textoindependiente"/>
        <w:spacing w:before="6"/>
        <w:rPr>
          <w:sz w:val="20"/>
        </w:rPr>
      </w:pPr>
    </w:p>
    <w:p w:rsidR="00B22FE1" w:rsidRDefault="00C60132">
      <w:pPr>
        <w:pStyle w:val="Textoindependiente"/>
        <w:spacing w:line="276" w:lineRule="auto"/>
        <w:ind w:left="102" w:right="122"/>
        <w:jc w:val="both"/>
      </w:pPr>
      <w:r>
        <w:t>El presidente del Consejo será electo por votación de entre sus miembros por un período de un año.</w:t>
      </w:r>
    </w:p>
    <w:p w:rsidR="00B22FE1" w:rsidRDefault="00B22FE1">
      <w:pPr>
        <w:pStyle w:val="Textoindependiente"/>
        <w:spacing w:before="8"/>
        <w:rPr>
          <w:sz w:val="27"/>
        </w:rPr>
      </w:pPr>
    </w:p>
    <w:p w:rsidR="00B22FE1" w:rsidRDefault="00C60132">
      <w:pPr>
        <w:pStyle w:val="Textoindependiente"/>
        <w:spacing w:line="276" w:lineRule="auto"/>
        <w:ind w:left="102" w:right="117"/>
        <w:jc w:val="both"/>
      </w:pPr>
      <w:r>
        <w:t xml:space="preserve">El Consejo Estatal de Archivos contará con un Secretario Técnico, quien será designado por el Consejo Estatal de Archivos, el cual tendrá en todo momento </w:t>
      </w:r>
      <w:r>
        <w:t>el derecho para removerlo de sus funciones.</w:t>
      </w:r>
    </w:p>
    <w:p w:rsidR="00B22FE1" w:rsidRDefault="00B22FE1">
      <w:pPr>
        <w:pStyle w:val="Textoindependiente"/>
        <w:spacing w:before="7"/>
        <w:rPr>
          <w:sz w:val="27"/>
        </w:rPr>
      </w:pPr>
    </w:p>
    <w:p w:rsidR="00B22FE1" w:rsidRDefault="00C60132">
      <w:pPr>
        <w:pStyle w:val="Textoindependiente"/>
        <w:spacing w:before="1" w:line="276" w:lineRule="auto"/>
        <w:ind w:left="102" w:right="120"/>
        <w:jc w:val="both"/>
      </w:pPr>
      <w:r>
        <w:t>Los Presidentes Municipales podrán participar con voz pero sin voto como consejeros invitados.</w:t>
      </w:r>
    </w:p>
    <w:p w:rsidR="00B22FE1" w:rsidRDefault="00B22FE1">
      <w:pPr>
        <w:pStyle w:val="Textoindependiente"/>
        <w:spacing w:before="5"/>
        <w:rPr>
          <w:sz w:val="27"/>
        </w:rPr>
      </w:pPr>
    </w:p>
    <w:p w:rsidR="00B22FE1" w:rsidRDefault="00C60132">
      <w:pPr>
        <w:pStyle w:val="Textoindependiente"/>
        <w:spacing w:line="276" w:lineRule="auto"/>
        <w:ind w:left="102" w:right="126"/>
        <w:jc w:val="both"/>
      </w:pPr>
      <w:r>
        <w:rPr>
          <w:b/>
        </w:rPr>
        <w:t xml:space="preserve">ARTÍCULO 37.- </w:t>
      </w:r>
      <w:r>
        <w:t>Serán facultades del Consejo Estatal de Archivos organizar, planear, normar e instrumentar el Sistema</w:t>
      </w:r>
      <w:r>
        <w:t xml:space="preserve"> Estatal de Archivos. Para estos fines deberán expedir un reglamento interior y lineamientos de operación, con el apoyo de la Comisión de Transparencia, Acceso a la Información Pública y Protección de Datos Personales</w:t>
      </w:r>
    </w:p>
    <w:p w:rsidR="00B22FE1" w:rsidRDefault="00B22FE1">
      <w:pPr>
        <w:pStyle w:val="Textoindependiente"/>
        <w:rPr>
          <w:sz w:val="26"/>
        </w:rPr>
      </w:pPr>
    </w:p>
    <w:p w:rsidR="00B22FE1" w:rsidRDefault="00C60132">
      <w:pPr>
        <w:pStyle w:val="Textoindependiente"/>
        <w:spacing w:before="181" w:line="276" w:lineRule="auto"/>
        <w:ind w:left="102" w:right="120"/>
        <w:jc w:val="both"/>
      </w:pPr>
      <w:r>
        <w:rPr>
          <w:b/>
        </w:rPr>
        <w:t xml:space="preserve">ARTÍCULO 38.- </w:t>
      </w:r>
      <w:r>
        <w:t xml:space="preserve">El Comité Técnico será </w:t>
      </w:r>
      <w:r>
        <w:t>el órgano asesor y se integrará por los responsables de los archivos de los Poderes del Estado, de los responsables de los Centros de Documentación existentes en el Estado y por los profesionistas especializados en la materia.</w:t>
      </w:r>
    </w:p>
    <w:p w:rsidR="00B22FE1" w:rsidRDefault="00B22FE1">
      <w:pPr>
        <w:pStyle w:val="Textoindependiente"/>
        <w:rPr>
          <w:sz w:val="26"/>
        </w:rPr>
      </w:pPr>
    </w:p>
    <w:p w:rsidR="00B22FE1" w:rsidRDefault="00C60132">
      <w:pPr>
        <w:pStyle w:val="Textoindependiente"/>
        <w:spacing w:before="181" w:line="276" w:lineRule="auto"/>
        <w:ind w:left="102" w:right="124"/>
        <w:jc w:val="both"/>
      </w:pPr>
      <w:r>
        <w:rPr>
          <w:b/>
        </w:rPr>
        <w:t xml:space="preserve">ARTÍCULO 39.- </w:t>
      </w:r>
      <w:r>
        <w:t>La Coordinación del Sistema Estatal de Archivos, quedará a cargo del Presidente y del Secretario Técnico, quienes mantendrán relaciones permanentes con los archivos de los Poderes del Estado; los Municipales y demás que se incorporen al Sistema, con el obj</w:t>
      </w:r>
      <w:r>
        <w:t>eto de impulsar y propiciar la plena modernización de los archivos del Estado de Oaxaca.</w:t>
      </w:r>
    </w:p>
    <w:p w:rsidR="00B22FE1" w:rsidRDefault="00B22FE1">
      <w:pPr>
        <w:pStyle w:val="Textoindependiente"/>
        <w:rPr>
          <w:sz w:val="26"/>
        </w:rPr>
      </w:pPr>
    </w:p>
    <w:p w:rsidR="00B22FE1" w:rsidRDefault="00C60132">
      <w:pPr>
        <w:pStyle w:val="Ttulo1"/>
        <w:spacing w:before="181"/>
      </w:pPr>
      <w:r>
        <w:t>CAPÍTULO V</w:t>
      </w:r>
    </w:p>
    <w:p w:rsidR="00B22FE1" w:rsidRDefault="00C60132">
      <w:pPr>
        <w:spacing w:before="43"/>
        <w:ind w:left="164" w:right="184"/>
        <w:jc w:val="center"/>
        <w:rPr>
          <w:b/>
          <w:sz w:val="24"/>
        </w:rPr>
      </w:pPr>
      <w:r>
        <w:rPr>
          <w:b/>
          <w:sz w:val="24"/>
        </w:rPr>
        <w:t>DE LAS INFRACCIONES Y SANCIONES</w:t>
      </w:r>
    </w:p>
    <w:p w:rsidR="00B22FE1" w:rsidRDefault="00B22FE1">
      <w:pPr>
        <w:pStyle w:val="Textoindependiente"/>
        <w:spacing w:before="2"/>
        <w:rPr>
          <w:b/>
          <w:sz w:val="31"/>
        </w:rPr>
      </w:pPr>
    </w:p>
    <w:p w:rsidR="00B22FE1" w:rsidRDefault="00C60132">
      <w:pPr>
        <w:ind w:left="102"/>
        <w:jc w:val="both"/>
        <w:rPr>
          <w:sz w:val="24"/>
        </w:rPr>
      </w:pPr>
      <w:r>
        <w:rPr>
          <w:b/>
          <w:sz w:val="24"/>
        </w:rPr>
        <w:t xml:space="preserve">ARTÍCULO 40.- </w:t>
      </w:r>
      <w:r>
        <w:rPr>
          <w:sz w:val="24"/>
        </w:rPr>
        <w:t>Son infracciones a la presente Ley, las siguientes:</w:t>
      </w:r>
    </w:p>
    <w:p w:rsidR="00B22FE1" w:rsidRDefault="00B22FE1">
      <w:pPr>
        <w:pStyle w:val="Textoindependiente"/>
        <w:rPr>
          <w:sz w:val="26"/>
        </w:rPr>
      </w:pPr>
    </w:p>
    <w:p w:rsidR="00B22FE1" w:rsidRDefault="00C60132">
      <w:pPr>
        <w:pStyle w:val="Prrafodelista"/>
        <w:numPr>
          <w:ilvl w:val="0"/>
          <w:numId w:val="3"/>
        </w:numPr>
        <w:tabs>
          <w:tab w:val="left" w:pos="303"/>
        </w:tabs>
        <w:spacing w:before="222"/>
        <w:rPr>
          <w:sz w:val="24"/>
        </w:rPr>
      </w:pPr>
      <w:r>
        <w:rPr>
          <w:sz w:val="24"/>
        </w:rPr>
        <w:t>Extraviar o deteriorar por negligencia los documentos d</w:t>
      </w:r>
      <w:r>
        <w:rPr>
          <w:sz w:val="24"/>
        </w:rPr>
        <w:t>el patrimonio</w:t>
      </w:r>
      <w:r>
        <w:rPr>
          <w:spacing w:val="-20"/>
          <w:sz w:val="24"/>
        </w:rPr>
        <w:t xml:space="preserve"> </w:t>
      </w:r>
      <w:r>
        <w:rPr>
          <w:sz w:val="24"/>
        </w:rPr>
        <w:t>documental;</w:t>
      </w:r>
    </w:p>
    <w:p w:rsidR="00B22FE1" w:rsidRDefault="00C60132">
      <w:pPr>
        <w:pStyle w:val="Prrafodelista"/>
        <w:numPr>
          <w:ilvl w:val="0"/>
          <w:numId w:val="3"/>
        </w:numPr>
        <w:tabs>
          <w:tab w:val="left" w:pos="385"/>
        </w:tabs>
        <w:spacing w:before="43" w:line="276" w:lineRule="auto"/>
        <w:ind w:left="102" w:right="118" w:firstLine="0"/>
        <w:rPr>
          <w:sz w:val="24"/>
        </w:rPr>
      </w:pPr>
      <w:r>
        <w:rPr>
          <w:sz w:val="24"/>
        </w:rPr>
        <w:t>Sustraer sin autorización de quien pueda concederla, los documentos que obren en los archivos de los sujetos</w:t>
      </w:r>
      <w:r>
        <w:rPr>
          <w:spacing w:val="-6"/>
          <w:sz w:val="24"/>
        </w:rPr>
        <w:t xml:space="preserve"> </w:t>
      </w:r>
      <w:r>
        <w:rPr>
          <w:sz w:val="24"/>
        </w:rPr>
        <w:t>obligados;</w:t>
      </w:r>
    </w:p>
    <w:p w:rsidR="00B22FE1" w:rsidRDefault="00B22FE1">
      <w:pPr>
        <w:spacing w:line="276" w:lineRule="auto"/>
        <w:rPr>
          <w:sz w:val="24"/>
        </w:rPr>
        <w:sectPr w:rsidR="00B22FE1">
          <w:pgSz w:w="12240" w:h="15840"/>
          <w:pgMar w:top="2300" w:right="1060" w:bottom="1440" w:left="1600" w:header="573" w:footer="1241" w:gutter="0"/>
          <w:cols w:space="720"/>
        </w:sectPr>
      </w:pPr>
    </w:p>
    <w:p w:rsidR="00B22FE1" w:rsidRDefault="00B22FE1">
      <w:pPr>
        <w:pStyle w:val="Textoindependiente"/>
        <w:rPr>
          <w:sz w:val="20"/>
        </w:rPr>
      </w:pPr>
    </w:p>
    <w:p w:rsidR="00B22FE1" w:rsidRDefault="00B22FE1">
      <w:pPr>
        <w:pStyle w:val="Textoindependiente"/>
        <w:spacing w:before="6"/>
        <w:rPr>
          <w:sz w:val="20"/>
        </w:rPr>
      </w:pPr>
    </w:p>
    <w:p w:rsidR="00B22FE1" w:rsidRDefault="00C60132">
      <w:pPr>
        <w:pStyle w:val="Prrafodelista"/>
        <w:numPr>
          <w:ilvl w:val="0"/>
          <w:numId w:val="3"/>
        </w:numPr>
        <w:tabs>
          <w:tab w:val="left" w:pos="438"/>
        </w:tabs>
        <w:ind w:left="437" w:hanging="336"/>
        <w:rPr>
          <w:sz w:val="24"/>
        </w:rPr>
      </w:pPr>
      <w:r>
        <w:rPr>
          <w:sz w:val="24"/>
        </w:rPr>
        <w:t>Deteriorar dolosamente los documentos del patrimonio</w:t>
      </w:r>
      <w:r>
        <w:rPr>
          <w:spacing w:val="-9"/>
          <w:sz w:val="24"/>
        </w:rPr>
        <w:t xml:space="preserve"> </w:t>
      </w:r>
      <w:r>
        <w:rPr>
          <w:sz w:val="24"/>
        </w:rPr>
        <w:t>documental;</w:t>
      </w:r>
    </w:p>
    <w:p w:rsidR="00B22FE1" w:rsidRDefault="00C60132">
      <w:pPr>
        <w:pStyle w:val="Prrafodelista"/>
        <w:numPr>
          <w:ilvl w:val="0"/>
          <w:numId w:val="3"/>
        </w:numPr>
        <w:tabs>
          <w:tab w:val="left" w:pos="505"/>
        </w:tabs>
        <w:spacing w:before="41" w:line="276" w:lineRule="auto"/>
        <w:ind w:left="102" w:right="132" w:firstLine="0"/>
        <w:rPr>
          <w:sz w:val="24"/>
        </w:rPr>
      </w:pPr>
      <w:r>
        <w:rPr>
          <w:sz w:val="24"/>
        </w:rPr>
        <w:t>Retener algún documento una vez separado de su empleo, cargo o comisión y, siendo requeridos, no lo</w:t>
      </w:r>
      <w:r>
        <w:rPr>
          <w:spacing w:val="-5"/>
          <w:sz w:val="24"/>
        </w:rPr>
        <w:t xml:space="preserve"> </w:t>
      </w:r>
      <w:r>
        <w:rPr>
          <w:sz w:val="24"/>
        </w:rPr>
        <w:t>regresen;</w:t>
      </w:r>
    </w:p>
    <w:p w:rsidR="00B22FE1" w:rsidRDefault="00C60132">
      <w:pPr>
        <w:pStyle w:val="Prrafodelista"/>
        <w:numPr>
          <w:ilvl w:val="0"/>
          <w:numId w:val="2"/>
        </w:numPr>
        <w:tabs>
          <w:tab w:val="left" w:pos="529"/>
          <w:tab w:val="left" w:pos="530"/>
        </w:tabs>
        <w:spacing w:before="1"/>
        <w:rPr>
          <w:sz w:val="24"/>
        </w:rPr>
      </w:pPr>
      <w:r>
        <w:rPr>
          <w:sz w:val="24"/>
        </w:rPr>
        <w:t>Enajenar los documentos de archivo que obren en poder de los sujetos obligados;</w:t>
      </w:r>
      <w:r>
        <w:rPr>
          <w:spacing w:val="-26"/>
          <w:sz w:val="24"/>
        </w:rPr>
        <w:t xml:space="preserve"> </w:t>
      </w:r>
      <w:r>
        <w:rPr>
          <w:sz w:val="24"/>
        </w:rPr>
        <w:t>y</w:t>
      </w:r>
    </w:p>
    <w:p w:rsidR="00B22FE1" w:rsidRDefault="00C60132">
      <w:pPr>
        <w:pStyle w:val="Prrafodelista"/>
        <w:numPr>
          <w:ilvl w:val="0"/>
          <w:numId w:val="2"/>
        </w:numPr>
        <w:tabs>
          <w:tab w:val="left" w:pos="530"/>
        </w:tabs>
        <w:spacing w:before="41" w:line="276" w:lineRule="auto"/>
        <w:ind w:right="128"/>
        <w:rPr>
          <w:sz w:val="24"/>
        </w:rPr>
      </w:pPr>
      <w:r>
        <w:rPr>
          <w:sz w:val="24"/>
        </w:rPr>
        <w:t>Alterar, adaptar o modificar la información de los documentos pa</w:t>
      </w:r>
      <w:r>
        <w:rPr>
          <w:sz w:val="24"/>
        </w:rPr>
        <w:t>ra su beneficio o en perjuicio de un</w:t>
      </w:r>
      <w:r>
        <w:rPr>
          <w:spacing w:val="-3"/>
          <w:sz w:val="24"/>
        </w:rPr>
        <w:t xml:space="preserve"> </w:t>
      </w:r>
      <w:r>
        <w:rPr>
          <w:sz w:val="24"/>
        </w:rPr>
        <w:t>tercero.</w:t>
      </w:r>
    </w:p>
    <w:p w:rsidR="00B22FE1" w:rsidRDefault="00B22FE1">
      <w:pPr>
        <w:pStyle w:val="Textoindependiente"/>
        <w:spacing w:before="8"/>
        <w:rPr>
          <w:sz w:val="27"/>
        </w:rPr>
      </w:pPr>
    </w:p>
    <w:p w:rsidR="00B22FE1" w:rsidRDefault="00C60132">
      <w:pPr>
        <w:pStyle w:val="Textoindependiente"/>
        <w:spacing w:before="1" w:line="276" w:lineRule="auto"/>
        <w:ind w:left="102" w:right="125"/>
        <w:jc w:val="both"/>
      </w:pPr>
      <w:r>
        <w:rPr>
          <w:b/>
        </w:rPr>
        <w:t xml:space="preserve">ARTÍCULO 41.- </w:t>
      </w:r>
      <w:r>
        <w:t>A los servidores públicos, empleados o comisionados de los sujetos obligados que incurran en las infracciones a que se refiere el artículo anterior, se les impondrán, de acuerdo a la gravedad de la infracción, las siguientes sanciones:</w:t>
      </w:r>
    </w:p>
    <w:p w:rsidR="00B22FE1" w:rsidRDefault="00B22FE1">
      <w:pPr>
        <w:pStyle w:val="Textoindependiente"/>
        <w:rPr>
          <w:sz w:val="26"/>
        </w:rPr>
      </w:pPr>
    </w:p>
    <w:p w:rsidR="00B22FE1" w:rsidRDefault="00C60132">
      <w:pPr>
        <w:pStyle w:val="Prrafodelista"/>
        <w:numPr>
          <w:ilvl w:val="0"/>
          <w:numId w:val="1"/>
        </w:numPr>
        <w:tabs>
          <w:tab w:val="left" w:pos="386"/>
        </w:tabs>
        <w:spacing w:before="179"/>
        <w:rPr>
          <w:sz w:val="24"/>
        </w:rPr>
      </w:pPr>
      <w:r>
        <w:rPr>
          <w:sz w:val="24"/>
        </w:rPr>
        <w:t xml:space="preserve">Amonestación, para </w:t>
      </w:r>
      <w:r>
        <w:rPr>
          <w:sz w:val="24"/>
        </w:rPr>
        <w:t>el caso de la fracción</w:t>
      </w:r>
      <w:r>
        <w:rPr>
          <w:spacing w:val="-9"/>
          <w:sz w:val="24"/>
        </w:rPr>
        <w:t xml:space="preserve"> </w:t>
      </w:r>
      <w:r>
        <w:rPr>
          <w:sz w:val="24"/>
        </w:rPr>
        <w:t>I;</w:t>
      </w:r>
    </w:p>
    <w:p w:rsidR="00B22FE1" w:rsidRDefault="00C60132">
      <w:pPr>
        <w:pStyle w:val="Prrafodelista"/>
        <w:numPr>
          <w:ilvl w:val="0"/>
          <w:numId w:val="1"/>
        </w:numPr>
        <w:tabs>
          <w:tab w:val="left" w:pos="386"/>
        </w:tabs>
        <w:spacing w:before="43" w:line="276" w:lineRule="auto"/>
        <w:ind w:left="102" w:right="2699" w:firstLine="0"/>
        <w:rPr>
          <w:sz w:val="24"/>
        </w:rPr>
      </w:pPr>
      <w:r>
        <w:rPr>
          <w:sz w:val="24"/>
        </w:rPr>
        <w:t>Multa para los casos de las fracciones II, III y IV; y III.Destitución del cargo para los casos de las fracciones V y</w:t>
      </w:r>
      <w:r>
        <w:rPr>
          <w:spacing w:val="-5"/>
          <w:sz w:val="24"/>
        </w:rPr>
        <w:t xml:space="preserve"> </w:t>
      </w:r>
      <w:r>
        <w:rPr>
          <w:sz w:val="24"/>
        </w:rPr>
        <w:t>VI.</w:t>
      </w:r>
    </w:p>
    <w:p w:rsidR="00B22FE1" w:rsidRDefault="00B22FE1">
      <w:pPr>
        <w:pStyle w:val="Textoindependiente"/>
        <w:rPr>
          <w:sz w:val="26"/>
        </w:rPr>
      </w:pPr>
    </w:p>
    <w:p w:rsidR="00B22FE1" w:rsidRDefault="00C60132">
      <w:pPr>
        <w:pStyle w:val="Textoindependiente"/>
        <w:spacing w:before="180" w:line="276" w:lineRule="auto"/>
        <w:ind w:left="102" w:right="123"/>
        <w:jc w:val="both"/>
      </w:pPr>
      <w:r>
        <w:rPr>
          <w:b/>
        </w:rPr>
        <w:t xml:space="preserve">ARTÍCULO 42.- </w:t>
      </w:r>
      <w:r>
        <w:t xml:space="preserve">Las sanciones previstas en el artículo anterior se aplicarán a los servidores de los Poderes </w:t>
      </w:r>
      <w:r>
        <w:t>del Estado y Municipios de Oaxaca, por los órganos de control interno de los mismos y con base en el procedimiento y parámetros establecidos en la Ley de Responsabilidades de los Servidores Públicos del Estado y Municipios de Oaxaca, sin perjuicio de la re</w:t>
      </w:r>
      <w:r>
        <w:t>sponsabilidad penal o civil en que pudieran incurrir.</w:t>
      </w:r>
    </w:p>
    <w:p w:rsidR="00B22FE1" w:rsidRDefault="00B22FE1">
      <w:pPr>
        <w:pStyle w:val="Textoindependiente"/>
        <w:rPr>
          <w:sz w:val="26"/>
        </w:rPr>
      </w:pPr>
    </w:p>
    <w:p w:rsidR="00B22FE1" w:rsidRDefault="00C60132">
      <w:pPr>
        <w:pStyle w:val="Textoindependiente"/>
        <w:spacing w:before="180" w:line="276" w:lineRule="auto"/>
        <w:ind w:left="102" w:right="123"/>
        <w:jc w:val="both"/>
      </w:pPr>
      <w:r>
        <w:t>Las sanciones cometidas por los empleados o comisionados de los organismos autónomos, se aplicarán por sus órganos de control interno y de acuerdo a las disposiciones que rigen la vida interna de los s</w:t>
      </w:r>
      <w:r>
        <w:t>ujetos obligados.</w:t>
      </w:r>
    </w:p>
    <w:p w:rsidR="00B22FE1" w:rsidRDefault="00B22FE1">
      <w:pPr>
        <w:pStyle w:val="Textoindependiente"/>
        <w:rPr>
          <w:sz w:val="26"/>
        </w:rPr>
      </w:pPr>
    </w:p>
    <w:p w:rsidR="00B22FE1" w:rsidRDefault="00C60132">
      <w:pPr>
        <w:pStyle w:val="Textoindependiente"/>
        <w:spacing w:before="182" w:line="276" w:lineRule="auto"/>
        <w:ind w:left="102" w:right="122"/>
        <w:jc w:val="both"/>
      </w:pPr>
      <w:r>
        <w:rPr>
          <w:b/>
        </w:rPr>
        <w:t xml:space="preserve">ARTÍCULO 43.- </w:t>
      </w:r>
      <w:r>
        <w:t>Los particulares que incurran en la infracción a la presente Ley, se harán acreedores a la sanción penal o civil que corresponda.</w:t>
      </w:r>
    </w:p>
    <w:p w:rsidR="00B22FE1" w:rsidRDefault="00B22FE1">
      <w:pPr>
        <w:pStyle w:val="Textoindependiente"/>
        <w:rPr>
          <w:sz w:val="26"/>
        </w:rPr>
      </w:pPr>
    </w:p>
    <w:p w:rsidR="00B22FE1" w:rsidRPr="00583A67" w:rsidRDefault="00C60132">
      <w:pPr>
        <w:pStyle w:val="Ttulo1"/>
        <w:spacing w:before="183"/>
        <w:rPr>
          <w:lang w:val="en-US"/>
        </w:rPr>
      </w:pPr>
      <w:r w:rsidRPr="00583A67">
        <w:rPr>
          <w:lang w:val="en-US"/>
        </w:rPr>
        <w:t>T R A N S I T O R I O S :</w:t>
      </w:r>
    </w:p>
    <w:p w:rsidR="00B22FE1" w:rsidRPr="00583A67" w:rsidRDefault="00B22FE1">
      <w:pPr>
        <w:pStyle w:val="Textoindependiente"/>
        <w:rPr>
          <w:b/>
          <w:sz w:val="26"/>
          <w:lang w:val="en-US"/>
        </w:rPr>
      </w:pPr>
    </w:p>
    <w:p w:rsidR="00B22FE1" w:rsidRDefault="00C60132">
      <w:pPr>
        <w:pStyle w:val="Textoindependiente"/>
        <w:spacing w:before="222" w:line="276" w:lineRule="auto"/>
        <w:ind w:left="102" w:right="126"/>
        <w:jc w:val="both"/>
      </w:pPr>
      <w:r>
        <w:rPr>
          <w:b/>
        </w:rPr>
        <w:t xml:space="preserve">PRIMERO.- </w:t>
      </w:r>
      <w:r>
        <w:t>La presente Ley entrará en vigor al día siguiente de su publicación en el Periódico Oficial del Gobierno del Estado.</w:t>
      </w:r>
    </w:p>
    <w:p w:rsidR="00B22FE1" w:rsidRDefault="00B22FE1">
      <w:pPr>
        <w:spacing w:line="276" w:lineRule="auto"/>
        <w:jc w:val="both"/>
        <w:sectPr w:rsidR="00B22FE1">
          <w:pgSz w:w="12240" w:h="15840"/>
          <w:pgMar w:top="2300" w:right="1060" w:bottom="1440" w:left="1600" w:header="573" w:footer="1241" w:gutter="0"/>
          <w:cols w:space="720"/>
        </w:sectPr>
      </w:pPr>
    </w:p>
    <w:p w:rsidR="00B22FE1" w:rsidRDefault="00B22FE1">
      <w:pPr>
        <w:pStyle w:val="Textoindependiente"/>
        <w:rPr>
          <w:sz w:val="20"/>
        </w:rPr>
      </w:pPr>
    </w:p>
    <w:p w:rsidR="00B22FE1" w:rsidRDefault="00B22FE1">
      <w:pPr>
        <w:pStyle w:val="Textoindependiente"/>
        <w:spacing w:before="6"/>
        <w:rPr>
          <w:sz w:val="20"/>
        </w:rPr>
      </w:pPr>
    </w:p>
    <w:p w:rsidR="00B22FE1" w:rsidRDefault="00C60132">
      <w:pPr>
        <w:pStyle w:val="Textoindependiente"/>
        <w:spacing w:line="276" w:lineRule="auto"/>
        <w:ind w:left="102" w:right="125"/>
        <w:jc w:val="both"/>
      </w:pPr>
      <w:r>
        <w:rPr>
          <w:b/>
        </w:rPr>
        <w:t xml:space="preserve">SEGUNDO.- </w:t>
      </w:r>
      <w:r>
        <w:t>Los miembros del Sistema Estatal de Archivos de Oaxaca, deberán llevar a cabo su primera reunión dentro de los se</w:t>
      </w:r>
      <w:r>
        <w:t>senta días naturales contados a partir de la entrada en vigencia de la presente Ley, a convocatoria del Titular del Archivo del Poder Ejecutivo del Estado.</w:t>
      </w:r>
    </w:p>
    <w:p w:rsidR="00B22FE1" w:rsidRDefault="00B22FE1">
      <w:pPr>
        <w:pStyle w:val="Textoindependiente"/>
        <w:rPr>
          <w:sz w:val="26"/>
        </w:rPr>
      </w:pPr>
    </w:p>
    <w:p w:rsidR="00B22FE1" w:rsidRDefault="00C60132">
      <w:pPr>
        <w:pStyle w:val="Textoindependiente"/>
        <w:spacing w:before="182" w:line="276" w:lineRule="auto"/>
        <w:ind w:left="102" w:right="127"/>
        <w:jc w:val="both"/>
      </w:pPr>
      <w:r>
        <w:rPr>
          <w:b/>
        </w:rPr>
        <w:t xml:space="preserve">TERCERO.- </w:t>
      </w:r>
      <w:r>
        <w:t xml:space="preserve">Los sujetos obligados contarán con un plazo de seis meses para expedir las disposiciones </w:t>
      </w:r>
      <w:r>
        <w:t>reglamentarias o administrativas de la presente Ley, en el que se establecerá la organización, funcionamiento y nombramiento de los responsables de los archivos; así como la vigencia de la documentación administrativa, baja y destino final de los</w:t>
      </w:r>
      <w:r>
        <w:rPr>
          <w:spacing w:val="-1"/>
        </w:rPr>
        <w:t xml:space="preserve"> </w:t>
      </w:r>
      <w:r>
        <w:t>documento</w:t>
      </w:r>
      <w:r>
        <w:t>s.</w:t>
      </w:r>
    </w:p>
    <w:p w:rsidR="00B22FE1" w:rsidRDefault="00B22FE1">
      <w:pPr>
        <w:pStyle w:val="Textoindependiente"/>
        <w:rPr>
          <w:sz w:val="26"/>
        </w:rPr>
      </w:pPr>
    </w:p>
    <w:p w:rsidR="00B22FE1" w:rsidRDefault="00C60132">
      <w:pPr>
        <w:pStyle w:val="Textoindependiente"/>
        <w:spacing w:before="181" w:line="276" w:lineRule="auto"/>
        <w:ind w:left="102" w:right="118"/>
        <w:jc w:val="both"/>
      </w:pPr>
      <w:r>
        <w:rPr>
          <w:b/>
        </w:rPr>
        <w:t xml:space="preserve">CUARTO.- </w:t>
      </w:r>
      <w:r>
        <w:t>Los sujetos obligados instalarán sus áreas de archivo a más tardar a los sesenta días posteriores a la expedición de su reglamentación o normatividad respectiva.</w:t>
      </w:r>
    </w:p>
    <w:p w:rsidR="00B22FE1" w:rsidRDefault="00B22FE1">
      <w:pPr>
        <w:pStyle w:val="Textoindependiente"/>
        <w:rPr>
          <w:sz w:val="26"/>
        </w:rPr>
      </w:pPr>
    </w:p>
    <w:p w:rsidR="00B22FE1" w:rsidRDefault="00C60132">
      <w:pPr>
        <w:pStyle w:val="Textoindependiente"/>
        <w:spacing w:before="181" w:line="276" w:lineRule="auto"/>
        <w:ind w:left="102" w:right="118"/>
        <w:jc w:val="both"/>
      </w:pPr>
      <w:r>
        <w:rPr>
          <w:b/>
        </w:rPr>
        <w:t xml:space="preserve">QUINTO.- </w:t>
      </w:r>
      <w:r>
        <w:t>Los sujetos obligados deberán complementar la organización y funcionami</w:t>
      </w:r>
      <w:r>
        <w:t>ento de sus archivos administrativos, a más tardar el 21 de julio del 2009, en los términos previstos por la Ley de Transparencia y Acceso a la Información Pública para el Estado de Oaxaca.</w:t>
      </w:r>
    </w:p>
    <w:p w:rsidR="00B22FE1" w:rsidRDefault="00B22FE1">
      <w:pPr>
        <w:pStyle w:val="Textoindependiente"/>
        <w:rPr>
          <w:sz w:val="26"/>
        </w:rPr>
      </w:pPr>
    </w:p>
    <w:p w:rsidR="00B22FE1" w:rsidRDefault="00C60132">
      <w:pPr>
        <w:pStyle w:val="Textoindependiente"/>
        <w:spacing w:before="182" w:line="276" w:lineRule="auto"/>
        <w:ind w:left="102" w:right="127"/>
        <w:jc w:val="both"/>
      </w:pPr>
      <w:r>
        <w:rPr>
          <w:b/>
        </w:rPr>
        <w:t xml:space="preserve">SEXTO.- </w:t>
      </w:r>
      <w:r>
        <w:t xml:space="preserve">Se abroga la Ley del Patrimonio Documental del Estado de </w:t>
      </w:r>
      <w:r>
        <w:t>Oaxaca, publicada en el Periódico Oficial del Gobierno del Estado de fecha 22 de septiembre de 1990.</w:t>
      </w:r>
    </w:p>
    <w:p w:rsidR="00B22FE1" w:rsidRDefault="00C60132">
      <w:pPr>
        <w:pStyle w:val="Textoindependiente"/>
        <w:spacing w:before="63" w:line="800" w:lineRule="exact"/>
        <w:ind w:left="102" w:right="611"/>
      </w:pPr>
      <w:r>
        <w:t>Lo tendrá entendido el Gobernador del Estado y hará que se publique y se cumpla. DADO EN EL SALÓN DE SESIONES DEL H. CONGRESO DEL ESTADO.- San</w:t>
      </w:r>
    </w:p>
    <w:p w:rsidR="00B22FE1" w:rsidRDefault="00C60132">
      <w:pPr>
        <w:pStyle w:val="Textoindependiente"/>
        <w:spacing w:line="207" w:lineRule="exact"/>
        <w:ind w:left="102"/>
        <w:jc w:val="both"/>
      </w:pPr>
      <w:r>
        <w:t>Raymundo Jalpan, Centro, Oax., 3 de julio de 2008.</w:t>
      </w:r>
    </w:p>
    <w:p w:rsidR="00B22FE1" w:rsidRDefault="00B22FE1">
      <w:pPr>
        <w:pStyle w:val="Textoindependiente"/>
        <w:rPr>
          <w:sz w:val="26"/>
        </w:rPr>
      </w:pPr>
    </w:p>
    <w:p w:rsidR="00B22FE1" w:rsidRDefault="00B22FE1">
      <w:pPr>
        <w:pStyle w:val="Textoindependiente"/>
        <w:rPr>
          <w:sz w:val="26"/>
        </w:rPr>
      </w:pPr>
    </w:p>
    <w:p w:rsidR="00B22FE1" w:rsidRDefault="00B22FE1">
      <w:pPr>
        <w:pStyle w:val="Textoindependiente"/>
        <w:spacing w:before="10"/>
        <w:rPr>
          <w:sz w:val="20"/>
        </w:rPr>
      </w:pPr>
    </w:p>
    <w:p w:rsidR="00B22FE1" w:rsidRDefault="00C60132">
      <w:pPr>
        <w:pStyle w:val="Textoindependiente"/>
        <w:ind w:left="102"/>
      </w:pPr>
      <w:r>
        <w:t>DIP. ETELBERTO GÓMEZ FUENTES, PRESIDENTE. DIP. SILVIA ESTELA ZÁRATE</w:t>
      </w:r>
    </w:p>
    <w:p w:rsidR="00B22FE1" w:rsidRDefault="00B22FE1">
      <w:pPr>
        <w:sectPr w:rsidR="00B22FE1">
          <w:pgSz w:w="12240" w:h="15840"/>
          <w:pgMar w:top="2300" w:right="1060" w:bottom="1440" w:left="1600" w:header="573" w:footer="1241" w:gutter="0"/>
          <w:cols w:space="720"/>
        </w:sectPr>
      </w:pPr>
    </w:p>
    <w:p w:rsidR="00B22FE1" w:rsidRDefault="00B22FE1">
      <w:pPr>
        <w:pStyle w:val="Textoindependiente"/>
        <w:rPr>
          <w:sz w:val="20"/>
        </w:rPr>
      </w:pPr>
    </w:p>
    <w:p w:rsidR="00B22FE1" w:rsidRDefault="00B22FE1">
      <w:pPr>
        <w:pStyle w:val="Textoindependiente"/>
        <w:spacing w:before="6"/>
        <w:rPr>
          <w:sz w:val="20"/>
        </w:rPr>
      </w:pPr>
    </w:p>
    <w:p w:rsidR="00B22FE1" w:rsidRDefault="00C60132">
      <w:pPr>
        <w:pStyle w:val="Textoindependiente"/>
        <w:spacing w:line="276" w:lineRule="auto"/>
        <w:ind w:left="102" w:right="1683"/>
      </w:pPr>
      <w:r>
        <w:t>GONZÁLEZ, SECRETARIA. DIP. WILFREDO FIDEL VÁSQUEZ LÓPEZ, SECRETARIO.</w:t>
      </w:r>
    </w:p>
    <w:p w:rsidR="00B22FE1" w:rsidRDefault="00B22FE1">
      <w:pPr>
        <w:pStyle w:val="Textoindependiente"/>
        <w:spacing w:before="8"/>
        <w:rPr>
          <w:sz w:val="27"/>
        </w:rPr>
      </w:pPr>
    </w:p>
    <w:p w:rsidR="00B22FE1" w:rsidRDefault="00C60132">
      <w:pPr>
        <w:pStyle w:val="Textoindependiente"/>
        <w:spacing w:line="276" w:lineRule="auto"/>
        <w:ind w:left="102"/>
      </w:pPr>
      <w:r>
        <w:t>Por lo tanto mando que se imprima, publique, cir</w:t>
      </w:r>
      <w:r>
        <w:t>cule y se le dé el debido cumplimiento. Oaxaca de Juárez, Oax., a 03 de julio de 2008.</w:t>
      </w:r>
    </w:p>
    <w:p w:rsidR="00B22FE1" w:rsidRDefault="00B22FE1">
      <w:pPr>
        <w:pStyle w:val="Textoindependiente"/>
        <w:spacing w:before="5"/>
        <w:rPr>
          <w:sz w:val="27"/>
        </w:rPr>
      </w:pPr>
    </w:p>
    <w:p w:rsidR="00B22FE1" w:rsidRDefault="00C60132">
      <w:pPr>
        <w:pStyle w:val="Textoindependiente"/>
        <w:spacing w:line="278" w:lineRule="auto"/>
        <w:ind w:left="102" w:right="896"/>
      </w:pPr>
      <w:r>
        <w:t>GOBERNADOR CONSTITUCIONAL DEL ESTADO.- LIC. ULISES RUÍZ ORTIZ. SECRETARIO GENERAL.- ING. TEOFILO MANUEL GARCÍA CORPUS.</w:t>
      </w:r>
    </w:p>
    <w:p w:rsidR="00B22FE1" w:rsidRDefault="00C60132">
      <w:pPr>
        <w:pStyle w:val="Textoindependiente"/>
        <w:spacing w:line="272" w:lineRule="exact"/>
        <w:ind w:left="102"/>
      </w:pPr>
      <w:r>
        <w:t>Y lo comunico a usted para su conocimiento y fine</w:t>
      </w:r>
      <w:r>
        <w:t>s consiguientes.</w:t>
      </w:r>
    </w:p>
    <w:p w:rsidR="00B22FE1" w:rsidRDefault="00B22FE1">
      <w:pPr>
        <w:pStyle w:val="Textoindependiente"/>
        <w:spacing w:before="1"/>
        <w:rPr>
          <w:sz w:val="31"/>
        </w:rPr>
      </w:pPr>
    </w:p>
    <w:p w:rsidR="00B22FE1" w:rsidRDefault="00C60132">
      <w:pPr>
        <w:pStyle w:val="Textoindependiente"/>
        <w:ind w:left="102"/>
      </w:pPr>
      <w:r>
        <w:t>SUFRAGIO EFECTIVO. NO REELECCIÓN.</w:t>
      </w:r>
    </w:p>
    <w:p w:rsidR="00B22FE1" w:rsidRDefault="00C60132">
      <w:pPr>
        <w:pStyle w:val="Textoindependiente"/>
        <w:spacing w:before="44"/>
        <w:ind w:left="102"/>
      </w:pPr>
      <w:r>
        <w:t>“EL RESPETO AL DERECHO AJENO ES LA PAZ”</w:t>
      </w:r>
    </w:p>
    <w:p w:rsidR="00B22FE1" w:rsidRDefault="00C60132">
      <w:pPr>
        <w:pStyle w:val="Textoindependiente"/>
        <w:spacing w:before="40"/>
        <w:ind w:left="102"/>
      </w:pPr>
      <w:r>
        <w:t>Oaxaca de Juárez, Oax., a 03 de julio de 2008.</w:t>
      </w:r>
    </w:p>
    <w:p w:rsidR="00B22FE1" w:rsidRDefault="00B22FE1">
      <w:pPr>
        <w:pStyle w:val="Textoindependiente"/>
        <w:spacing w:before="1"/>
        <w:rPr>
          <w:sz w:val="31"/>
        </w:rPr>
      </w:pPr>
    </w:p>
    <w:p w:rsidR="00B22FE1" w:rsidRDefault="00C60132">
      <w:pPr>
        <w:pStyle w:val="Textoindependiente"/>
        <w:spacing w:before="1" w:line="276" w:lineRule="auto"/>
        <w:ind w:left="102" w:right="4657"/>
      </w:pPr>
      <w:r>
        <w:t>SECRETARIO GENERAL DE GOBIERNO. ING. TEOFILO MANUEL GARCÍA CORPUS. Al C.</w:t>
      </w:r>
    </w:p>
    <w:p w:rsidR="00B22FE1" w:rsidRDefault="00B22FE1">
      <w:pPr>
        <w:pStyle w:val="Textoindependiente"/>
        <w:spacing w:before="7"/>
        <w:rPr>
          <w:sz w:val="27"/>
        </w:rPr>
      </w:pPr>
    </w:p>
    <w:p w:rsidR="00B22FE1" w:rsidRDefault="00C60132">
      <w:pPr>
        <w:pStyle w:val="Ttulo1"/>
        <w:ind w:left="4305" w:right="0"/>
        <w:jc w:val="left"/>
      </w:pPr>
      <w:r>
        <w:rPr>
          <w:color w:val="C00000"/>
        </w:rPr>
        <w:t>N. de. E.</w:t>
      </w:r>
    </w:p>
    <w:p w:rsidR="00B22FE1" w:rsidRDefault="00B22FE1">
      <w:pPr>
        <w:pStyle w:val="Textoindependiente"/>
        <w:spacing w:before="3"/>
        <w:rPr>
          <w:b/>
          <w:sz w:val="31"/>
        </w:rPr>
      </w:pPr>
    </w:p>
    <w:p w:rsidR="00B22FE1" w:rsidRDefault="00C60132">
      <w:pPr>
        <w:spacing w:line="276" w:lineRule="auto"/>
        <w:ind w:left="158" w:right="184"/>
        <w:jc w:val="center"/>
        <w:rPr>
          <w:b/>
          <w:sz w:val="24"/>
        </w:rPr>
      </w:pPr>
      <w:r>
        <w:rPr>
          <w:b/>
          <w:color w:val="C00000"/>
          <w:sz w:val="24"/>
        </w:rPr>
        <w:t>ARTÍCULOS TRANSITORIOS DE LOS DECRETOS DE REFORMA DE LA LEY DE ARCHIVOS</w:t>
      </w:r>
    </w:p>
    <w:p w:rsidR="00B22FE1" w:rsidRDefault="00B22FE1">
      <w:pPr>
        <w:pStyle w:val="Textoindependiente"/>
        <w:spacing w:before="5"/>
        <w:rPr>
          <w:b/>
          <w:sz w:val="27"/>
        </w:rPr>
      </w:pPr>
    </w:p>
    <w:p w:rsidR="00B22FE1" w:rsidRDefault="00C60132">
      <w:pPr>
        <w:spacing w:before="1"/>
        <w:ind w:left="169" w:right="184"/>
        <w:jc w:val="center"/>
        <w:rPr>
          <w:b/>
          <w:sz w:val="24"/>
        </w:rPr>
      </w:pPr>
      <w:r>
        <w:rPr>
          <w:b/>
          <w:sz w:val="24"/>
        </w:rPr>
        <w:t>DECRETO No. 1072</w:t>
      </w:r>
    </w:p>
    <w:p w:rsidR="00B22FE1" w:rsidRDefault="00C60132">
      <w:pPr>
        <w:spacing w:before="43"/>
        <w:ind w:left="162" w:right="184"/>
        <w:jc w:val="center"/>
        <w:rPr>
          <w:b/>
          <w:sz w:val="24"/>
        </w:rPr>
      </w:pPr>
      <w:r>
        <w:rPr>
          <w:b/>
          <w:sz w:val="24"/>
        </w:rPr>
        <w:t>Aprobado el 7 de marzo del 2012</w:t>
      </w:r>
    </w:p>
    <w:p w:rsidR="00B22FE1" w:rsidRDefault="00C60132">
      <w:pPr>
        <w:spacing w:before="41" w:line="276" w:lineRule="auto"/>
        <w:ind w:left="1292" w:right="1307"/>
        <w:jc w:val="center"/>
        <w:rPr>
          <w:b/>
          <w:sz w:val="24"/>
        </w:rPr>
      </w:pPr>
      <w:r>
        <w:rPr>
          <w:b/>
          <w:sz w:val="24"/>
        </w:rPr>
        <w:t>Publicado en la Onceava Sección del Periódico Oficial No. 10 del 10 de marzo del 2012</w:t>
      </w:r>
    </w:p>
    <w:p w:rsidR="00B22FE1" w:rsidRDefault="00B22FE1">
      <w:pPr>
        <w:pStyle w:val="Textoindependiente"/>
        <w:spacing w:before="4"/>
        <w:rPr>
          <w:b/>
          <w:sz w:val="27"/>
        </w:rPr>
      </w:pPr>
    </w:p>
    <w:p w:rsidR="00B22FE1" w:rsidRDefault="00C60132">
      <w:pPr>
        <w:spacing w:line="276" w:lineRule="auto"/>
        <w:ind w:left="102" w:right="117"/>
        <w:jc w:val="both"/>
      </w:pPr>
      <w:r>
        <w:rPr>
          <w:b/>
        </w:rPr>
        <w:t xml:space="preserve">ARTÍCULO PRIMERO.- </w:t>
      </w:r>
      <w:r>
        <w:t xml:space="preserve">Se </w:t>
      </w:r>
      <w:r>
        <w:rPr>
          <w:b/>
        </w:rPr>
        <w:t xml:space="preserve">REFORMAN </w:t>
      </w:r>
      <w:r>
        <w:t>los artículos 1, 2 fracciones IV, V, VI, 3 fracción IV, 4 fracciones I, II, III, IV, V, IX, X, XII, XVII y XVIII, 5, 15, 16 fracción VIII, 18, 19 tercer párrafo, 20, 21, 23 fracciones I, IV y X, 24 fracción XI, 36 primer párrafo fracciones I y II y 39 y, s</w:t>
      </w:r>
      <w:r>
        <w:t xml:space="preserve">e </w:t>
      </w:r>
      <w:r>
        <w:rPr>
          <w:b/>
        </w:rPr>
        <w:t>ADICIONAN</w:t>
      </w:r>
      <w:r>
        <w:t>, artículo 7 bis, las fracciones VII y VIII al artículo 2, la fracción IV al artículo 9 y la fracción XI al artículo 23 y 31 bis de la Ley de Archivos del Estado de Oaxaca.</w:t>
      </w:r>
    </w:p>
    <w:p w:rsidR="00B22FE1" w:rsidRDefault="00B22FE1">
      <w:pPr>
        <w:pStyle w:val="Textoindependiente"/>
        <w:spacing w:before="4"/>
        <w:rPr>
          <w:sz w:val="25"/>
        </w:rPr>
      </w:pPr>
    </w:p>
    <w:p w:rsidR="00B22FE1" w:rsidRPr="00583A67" w:rsidRDefault="00C60132">
      <w:pPr>
        <w:ind w:left="164" w:right="184"/>
        <w:jc w:val="center"/>
        <w:rPr>
          <w:b/>
          <w:lang w:val="en-US"/>
        </w:rPr>
      </w:pPr>
      <w:r w:rsidRPr="00583A67">
        <w:rPr>
          <w:b/>
          <w:lang w:val="en-US"/>
        </w:rPr>
        <w:t>T R A N S I T O R I O S :</w:t>
      </w:r>
    </w:p>
    <w:p w:rsidR="00B22FE1" w:rsidRDefault="00C60132">
      <w:pPr>
        <w:spacing w:before="200"/>
        <w:ind w:left="169" w:right="184"/>
        <w:jc w:val="center"/>
      </w:pPr>
      <w:r>
        <w:rPr>
          <w:b/>
        </w:rPr>
        <w:t>PRIMERO.-</w:t>
      </w:r>
      <w:r>
        <w:rPr>
          <w:b/>
          <w:spacing w:val="53"/>
        </w:rPr>
        <w:t xml:space="preserve"> </w:t>
      </w:r>
      <w:r>
        <w:t>El</w:t>
      </w:r>
      <w:r>
        <w:rPr>
          <w:spacing w:val="51"/>
        </w:rPr>
        <w:t xml:space="preserve"> </w:t>
      </w:r>
      <w:r>
        <w:t>presente</w:t>
      </w:r>
      <w:r>
        <w:rPr>
          <w:spacing w:val="51"/>
        </w:rPr>
        <w:t xml:space="preserve"> </w:t>
      </w:r>
      <w:r>
        <w:t>Decreto entrará</w:t>
      </w:r>
      <w:r>
        <w:rPr>
          <w:spacing w:val="52"/>
        </w:rPr>
        <w:t xml:space="preserve"> </w:t>
      </w:r>
      <w:r>
        <w:t>en vigo</w:t>
      </w:r>
      <w:r>
        <w:t>r</w:t>
      </w:r>
      <w:r>
        <w:rPr>
          <w:spacing w:val="53"/>
        </w:rPr>
        <w:t xml:space="preserve"> </w:t>
      </w:r>
      <w:r>
        <w:t>al</w:t>
      </w:r>
      <w:r>
        <w:rPr>
          <w:spacing w:val="52"/>
        </w:rPr>
        <w:t xml:space="preserve"> </w:t>
      </w:r>
      <w:r>
        <w:t>día</w:t>
      </w:r>
      <w:r>
        <w:rPr>
          <w:spacing w:val="56"/>
        </w:rPr>
        <w:t xml:space="preserve"> </w:t>
      </w:r>
      <w:r>
        <w:t>siguiente</w:t>
      </w:r>
      <w:r>
        <w:rPr>
          <w:spacing w:val="52"/>
        </w:rPr>
        <w:t xml:space="preserve"> </w:t>
      </w:r>
      <w:r>
        <w:t>de su</w:t>
      </w:r>
      <w:r>
        <w:rPr>
          <w:spacing w:val="52"/>
        </w:rPr>
        <w:t xml:space="preserve"> </w:t>
      </w:r>
      <w:r>
        <w:t>publicación</w:t>
      </w:r>
      <w:r>
        <w:rPr>
          <w:spacing w:val="52"/>
        </w:rPr>
        <w:t xml:space="preserve"> </w:t>
      </w:r>
      <w:r>
        <w:t>en</w:t>
      </w:r>
      <w:r>
        <w:rPr>
          <w:spacing w:val="53"/>
        </w:rPr>
        <w:t xml:space="preserve"> </w:t>
      </w:r>
      <w:r>
        <w:t>el</w:t>
      </w:r>
    </w:p>
    <w:p w:rsidR="00B22FE1" w:rsidRDefault="00B22FE1">
      <w:pPr>
        <w:jc w:val="center"/>
        <w:sectPr w:rsidR="00B22FE1">
          <w:pgSz w:w="12240" w:h="15840"/>
          <w:pgMar w:top="2300" w:right="1060" w:bottom="1440" w:left="1600" w:header="573" w:footer="1241" w:gutter="0"/>
          <w:cols w:space="720"/>
        </w:sectPr>
      </w:pPr>
    </w:p>
    <w:p w:rsidR="00B22FE1" w:rsidRDefault="00B22FE1">
      <w:pPr>
        <w:pStyle w:val="Textoindependiente"/>
        <w:rPr>
          <w:sz w:val="20"/>
        </w:rPr>
      </w:pPr>
    </w:p>
    <w:p w:rsidR="00B22FE1" w:rsidRDefault="00B22FE1">
      <w:pPr>
        <w:pStyle w:val="Textoindependiente"/>
        <w:spacing w:before="6"/>
        <w:rPr>
          <w:sz w:val="20"/>
        </w:rPr>
      </w:pPr>
    </w:p>
    <w:p w:rsidR="00B22FE1" w:rsidRDefault="00C60132">
      <w:pPr>
        <w:ind w:left="102"/>
        <w:jc w:val="both"/>
      </w:pPr>
      <w:r>
        <w:t>Periódico Oficial del Gobierno del Estado.</w:t>
      </w:r>
    </w:p>
    <w:p w:rsidR="00B22FE1" w:rsidRDefault="00C60132">
      <w:pPr>
        <w:spacing w:before="198"/>
        <w:ind w:left="102" w:right="116"/>
        <w:jc w:val="both"/>
      </w:pPr>
      <w:r>
        <w:rPr>
          <w:b/>
        </w:rPr>
        <w:t xml:space="preserve">SEGUNDO.- </w:t>
      </w:r>
      <w:r>
        <w:t>El cambio en la integración del Consejo Estatal de Archivos deberá realizarse dentro de los 30 días posteriores a la integración de la Comisión de Transparencia, Acceso a la Información Pública y Protección de Datos Personales. Por única ocasión, los perio</w:t>
      </w:r>
      <w:r>
        <w:t>dos de los consejeros durarán el tiempo necesario para concluir sus responsabilidades dentro de los plazos marcados en la reforma del artículo 36 de la Ley de Archivos del Estado de Oaxaca, contenida en el artículo quinto de este decreto.</w:t>
      </w:r>
    </w:p>
    <w:p w:rsidR="00B22FE1" w:rsidRDefault="00C60132">
      <w:pPr>
        <w:spacing w:before="198"/>
        <w:ind w:left="102"/>
        <w:jc w:val="both"/>
      </w:pPr>
      <w:r>
        <w:rPr>
          <w:b/>
        </w:rPr>
        <w:t xml:space="preserve">TERCERO.- </w:t>
      </w:r>
      <w:r>
        <w:t>Se dero</w:t>
      </w:r>
      <w:r>
        <w:t>gan todas las disposiciones que se opongan al presente decreto.</w:t>
      </w:r>
    </w:p>
    <w:sectPr w:rsidR="00B22FE1">
      <w:pgSz w:w="12240" w:h="15840"/>
      <w:pgMar w:top="2300" w:right="1060" w:bottom="1440" w:left="1600" w:header="573" w:footer="12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132" w:rsidRDefault="00C60132">
      <w:r>
        <w:separator/>
      </w:r>
    </w:p>
  </w:endnote>
  <w:endnote w:type="continuationSeparator" w:id="0">
    <w:p w:rsidR="00C60132" w:rsidRDefault="00C60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E1" w:rsidRDefault="00583A67">
    <w:pPr>
      <w:pStyle w:val="Textoindependiente"/>
      <w:spacing w:line="14" w:lineRule="auto"/>
      <w:rPr>
        <w:sz w:val="20"/>
      </w:rPr>
    </w:pPr>
    <w:r>
      <w:rPr>
        <w:noProof/>
        <w:lang w:val="es-MX" w:eastAsia="es-MX" w:bidi="ar-SA"/>
      </w:rPr>
      <mc:AlternateContent>
        <mc:Choice Requires="wpg">
          <w:drawing>
            <wp:anchor distT="0" distB="0" distL="114300" distR="114300" simplePos="0" relativeHeight="251183104" behindDoc="1" locked="0" layoutInCell="1" allowOverlap="1">
              <wp:simplePos x="0" y="0"/>
              <wp:positionH relativeFrom="page">
                <wp:posOffset>1009650</wp:posOffset>
              </wp:positionH>
              <wp:positionV relativeFrom="page">
                <wp:posOffset>9262745</wp:posOffset>
              </wp:positionV>
              <wp:extent cx="6143625" cy="9525"/>
              <wp:effectExtent l="0" t="0" r="0" b="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3625" cy="9525"/>
                        <a:chOff x="1590" y="14587"/>
                        <a:chExt cx="9675" cy="15"/>
                      </a:xfrm>
                    </wpg:grpSpPr>
                    <wps:wsp>
                      <wps:cNvPr id="10" name="Line 10"/>
                      <wps:cNvCnPr/>
                      <wps:spPr bwMode="auto">
                        <a:xfrm>
                          <a:off x="1590" y="14592"/>
                          <a:ext cx="9675" cy="0"/>
                        </a:xfrm>
                        <a:prstGeom prst="line">
                          <a:avLst/>
                        </a:prstGeom>
                        <a:noFill/>
                        <a:ln w="5715">
                          <a:solidFill>
                            <a:srgbClr val="622422"/>
                          </a:solidFill>
                          <a:prstDash val="solid"/>
                          <a:round/>
                          <a:headEnd/>
                          <a:tailEnd/>
                        </a:ln>
                        <a:extLst>
                          <a:ext uri="{909E8E84-426E-40DD-AFC4-6F175D3DCCD1}">
                            <a14:hiddenFill xmlns:a14="http://schemas.microsoft.com/office/drawing/2010/main">
                              <a:noFill/>
                            </a14:hiddenFill>
                          </a:ext>
                        </a:extLst>
                      </wps:spPr>
                      <wps:bodyPr/>
                    </wps:wsp>
                    <wps:wsp>
                      <wps:cNvPr id="11" name="Line 9"/>
                      <wps:cNvCnPr/>
                      <wps:spPr bwMode="auto">
                        <a:xfrm>
                          <a:off x="1590" y="14601"/>
                          <a:ext cx="9675" cy="0"/>
                        </a:xfrm>
                        <a:prstGeom prst="line">
                          <a:avLst/>
                        </a:prstGeom>
                        <a:noFill/>
                        <a:ln w="1918">
                          <a:solidFill>
                            <a:srgbClr val="6224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79.5pt;margin-top:729.35pt;width:483.75pt;height:.75pt;z-index:-252133376;mso-position-horizontal-relative:page;mso-position-vertical-relative:page" coordorigin="1590,14587" coordsize="96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">
              <v:line id="Line 10" o:spid="_x0000_s1027" style="position:absolute;visibility:visible;mso-wrap-style:square" from="1590,14592" to="11265,14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kY4sQAAADbAAAADwAAAGRycy9kb3ducmV2LnhtbESPQWsCMRCF74X+hzCF3mq2LYpdjSJC&#10;ab1ZFepx3Iybxc1kSVJ3++87B6G3Gd6b976ZLwffqivF1AQ28DwqQBFXwTZcGzjs35+moFJGttgG&#10;JgO/lGC5uL+bY2lDz1903eVaSQinEg24nLtS61Q58phGoSMW7RyixyxrrLWN2Eu4b/VLUUy0x4al&#10;wWFHa0fVZffjDXw7PJ5e3+LhuP1YrWM/GW/G/caYx4dhNQOVacj/5tv1pxV8oZdfZAC9+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CRjixAAAANsAAAAPAAAAAAAAAAAA&#10;AAAAAKECAABkcnMvZG93bnJldi54bWxQSwUGAAAAAAQABAD5AAAAkgMAAAAA&#10;" strokecolor="#622422" strokeweight=".45pt"/>
              <v:line id="Line 9" o:spid="_x0000_s1028" style="position:absolute;visibility:visible;mso-wrap-style:square" from="1590,14601" to="11265,14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1jE8MAAADbAAAADwAAAGRycy9kb3ducmV2LnhtbERPTWsCMRC9F/wPYYReRLPb0iKrUUq1&#10;UDwUtIJ6GzbjZnEzWZJ0Xf+9KRR6m8f7nPmyt43oyIfasYJ8koEgLp2uuVKw//4YT0GEiKyxcUwK&#10;bhRguRg8zLHQ7spb6naxEimEQ4EKTIxtIWUoDVkME9cSJ+7svMWYoK+k9nhN4baRT1n2Ki3WnBoM&#10;tvRuqLzsfqyCo/H70Ym/gl2vNt1LtjnoUf6s1OOwf5uBiNTHf/Gf+1On+Tn8/pIOkI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dYxPDAAAA2wAAAA8AAAAAAAAAAAAA&#10;AAAAoQIAAGRycy9kb3ducmV2LnhtbFBLBQYAAAAABAAEAPkAAACRAwAAAAA=&#10;" strokecolor="#622422" strokeweight=".05328mm"/>
              <w10:wrap anchorx="page" anchory="page"/>
            </v:group>
          </w:pict>
        </mc:Fallback>
      </mc:AlternateContent>
    </w:r>
    <w:r>
      <w:rPr>
        <w:noProof/>
        <w:lang w:val="es-MX" w:eastAsia="es-MX" w:bidi="ar-SA"/>
      </w:rPr>
      <mc:AlternateContent>
        <mc:Choice Requires="wps">
          <w:drawing>
            <wp:anchor distT="0" distB="0" distL="114300" distR="114300" simplePos="0" relativeHeight="251184128" behindDoc="1" locked="0" layoutInCell="1" allowOverlap="1">
              <wp:simplePos x="0" y="0"/>
              <wp:positionH relativeFrom="page">
                <wp:posOffset>1068070</wp:posOffset>
              </wp:positionH>
              <wp:positionV relativeFrom="page">
                <wp:posOffset>9281795</wp:posOffset>
              </wp:positionV>
              <wp:extent cx="1774190" cy="16573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FE1" w:rsidRDefault="00C60132">
                          <w:pPr>
                            <w:spacing w:line="245" w:lineRule="exact"/>
                            <w:ind w:left="20"/>
                            <w:rPr>
                              <w:rFonts w:ascii="Calibri"/>
                              <w:b/>
                            </w:rPr>
                          </w:pPr>
                          <w:hyperlink r:id="rId1">
                            <w:r>
                              <w:rPr>
                                <w:rFonts w:ascii="Calibri"/>
                                <w:b/>
                                <w:color w:val="C00000"/>
                              </w:rPr>
                              <w:t>www.congresooaxaca.gob.mx</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84.1pt;margin-top:730.85pt;width:139.7pt;height:13.05pt;z-index:-25213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" filled="f" stroked="f">
              <v:textbox inset="0,0,0,0">
                <w:txbxContent>
                  <w:p w:rsidR="00B22FE1" w:rsidRDefault="00C60132">
                    <w:pPr>
                      <w:spacing w:line="245" w:lineRule="exact"/>
                      <w:ind w:left="20"/>
                      <w:rPr>
                        <w:rFonts w:ascii="Calibri"/>
                        <w:b/>
                      </w:rPr>
                    </w:pPr>
                    <w:hyperlink r:id="rId2">
                      <w:r>
                        <w:rPr>
                          <w:rFonts w:ascii="Calibri"/>
                          <w:b/>
                          <w:color w:val="C00000"/>
                        </w:rPr>
                        <w:t>www.congresooaxaca.gob.mx</w:t>
                      </w:r>
                    </w:hyperlink>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51185152" behindDoc="1" locked="0" layoutInCell="1" allowOverlap="1">
              <wp:simplePos x="0" y="0"/>
              <wp:positionH relativeFrom="page">
                <wp:posOffset>6901180</wp:posOffset>
              </wp:positionH>
              <wp:positionV relativeFrom="page">
                <wp:posOffset>9281795</wp:posOffset>
              </wp:positionV>
              <wp:extent cx="121920" cy="16573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FE1" w:rsidRDefault="00C60132">
                          <w:pPr>
                            <w:spacing w:line="245" w:lineRule="exact"/>
                            <w:ind w:left="40"/>
                            <w:rPr>
                              <w:rFonts w:ascii="Calibri"/>
                              <w:b/>
                            </w:rPr>
                          </w:pPr>
                          <w:r>
                            <w:fldChar w:fldCharType="begin"/>
                          </w:r>
                          <w:r>
                            <w:rPr>
                              <w:rFonts w:ascii="Calibri"/>
                              <w:b/>
                              <w:color w:val="C00000"/>
                            </w:rPr>
                            <w:instrText xml:space="preserve"> PAGE </w:instrText>
                          </w:r>
                          <w:r>
                            <w:fldChar w:fldCharType="separate"/>
                          </w:r>
                          <w:r w:rsidR="00583A67">
                            <w:rPr>
                              <w:rFonts w:ascii="Calibri"/>
                              <w:b/>
                              <w:noProof/>
                              <w:color w:val="C0000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543.4pt;margin-top:730.85pt;width:9.6pt;height:13.05pt;z-index:-25213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ax6rwIAAK8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" filled="f" stroked="f">
              <v:textbox inset="0,0,0,0">
                <w:txbxContent>
                  <w:p w:rsidR="00B22FE1" w:rsidRDefault="00C60132">
                    <w:pPr>
                      <w:spacing w:line="245" w:lineRule="exact"/>
                      <w:ind w:left="40"/>
                      <w:rPr>
                        <w:rFonts w:ascii="Calibri"/>
                        <w:b/>
                      </w:rPr>
                    </w:pPr>
                    <w:r>
                      <w:fldChar w:fldCharType="begin"/>
                    </w:r>
                    <w:r>
                      <w:rPr>
                        <w:rFonts w:ascii="Calibri"/>
                        <w:b/>
                        <w:color w:val="C00000"/>
                      </w:rPr>
                      <w:instrText xml:space="preserve"> PAGE </w:instrText>
                    </w:r>
                    <w:r>
                      <w:fldChar w:fldCharType="separate"/>
                    </w:r>
                    <w:r w:rsidR="00583A67">
                      <w:rPr>
                        <w:rFonts w:ascii="Calibri"/>
                        <w:b/>
                        <w:noProof/>
                        <w:color w:val="C0000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E1" w:rsidRDefault="00583A67">
    <w:pPr>
      <w:pStyle w:val="Textoindependiente"/>
      <w:spacing w:line="14" w:lineRule="auto"/>
      <w:rPr>
        <w:sz w:val="20"/>
      </w:rPr>
    </w:pPr>
    <w:r>
      <w:rPr>
        <w:noProof/>
        <w:lang w:val="es-MX" w:eastAsia="es-MX" w:bidi="ar-SA"/>
      </w:rPr>
      <mc:AlternateContent>
        <mc:Choice Requires="wpg">
          <w:drawing>
            <wp:anchor distT="0" distB="0" distL="114300" distR="114300" simplePos="0" relativeHeight="251186176" behindDoc="1" locked="0" layoutInCell="1" allowOverlap="1">
              <wp:simplePos x="0" y="0"/>
              <wp:positionH relativeFrom="page">
                <wp:posOffset>1009650</wp:posOffset>
              </wp:positionH>
              <wp:positionV relativeFrom="page">
                <wp:posOffset>9092565</wp:posOffset>
              </wp:positionV>
              <wp:extent cx="6143625" cy="9525"/>
              <wp:effectExtent l="0" t="0" r="0"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3625" cy="9525"/>
                        <a:chOff x="1590" y="14319"/>
                        <a:chExt cx="9675" cy="15"/>
                      </a:xfrm>
                    </wpg:grpSpPr>
                    <wps:wsp>
                      <wps:cNvPr id="5" name="Line 5"/>
                      <wps:cNvCnPr/>
                      <wps:spPr bwMode="auto">
                        <a:xfrm>
                          <a:off x="1590" y="14323"/>
                          <a:ext cx="9675" cy="0"/>
                        </a:xfrm>
                        <a:prstGeom prst="line">
                          <a:avLst/>
                        </a:prstGeom>
                        <a:noFill/>
                        <a:ln w="5715">
                          <a:solidFill>
                            <a:srgbClr val="622422"/>
                          </a:solidFill>
                          <a:prstDash val="solid"/>
                          <a:round/>
                          <a:headEnd/>
                          <a:tailEnd/>
                        </a:ln>
                        <a:extLst>
                          <a:ext uri="{909E8E84-426E-40DD-AFC4-6F175D3DCCD1}">
                            <a14:hiddenFill xmlns:a14="http://schemas.microsoft.com/office/drawing/2010/main">
                              <a:noFill/>
                            </a14:hiddenFill>
                          </a:ext>
                        </a:extLst>
                      </wps:spPr>
                      <wps:bodyPr/>
                    </wps:wsp>
                    <wps:wsp>
                      <wps:cNvPr id="6" name="Line 4"/>
                      <wps:cNvCnPr/>
                      <wps:spPr bwMode="auto">
                        <a:xfrm>
                          <a:off x="1590" y="14332"/>
                          <a:ext cx="9675" cy="0"/>
                        </a:xfrm>
                        <a:prstGeom prst="line">
                          <a:avLst/>
                        </a:prstGeom>
                        <a:noFill/>
                        <a:ln w="1905">
                          <a:solidFill>
                            <a:srgbClr val="6224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79.5pt;margin-top:715.95pt;width:483.75pt;height:.75pt;z-index:-252130304;mso-position-horizontal-relative:page;mso-position-vertical-relative:page" coordorigin="1590,14319" coordsize="96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">
              <v:line id="Line 5" o:spid="_x0000_s1027" style="position:absolute;visibility:visible;mso-wrap-style:square" from="1590,14323" to="11265,14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UZkMMAAADaAAAADwAAAGRycy9kb3ducmV2LnhtbESPT2sCMRTE74LfIbxCb5qtZUVXo4hQ&#10;Wm/1D+jxuXndLN28LEnqbr99UxA8DjPzG2a57m0jbuRD7VjByzgDQVw6XXOl4HR8G81AhIissXFM&#10;Cn4pwHo1HCyx0K7jPd0OsRIJwqFABSbGtpAylIYshrFriZP35bzFmKSvpPbYJbht5CTLptJizWnB&#10;YEtbQ+X34ccqOBu8XF/n/nT5fN9sfTfNd3m3U+r5qd8sQETq4yN8b39oBTn8X0k3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1GZDDAAAA2gAAAA8AAAAAAAAAAAAA&#10;AAAAoQIAAGRycy9kb3ducmV2LnhtbFBLBQYAAAAABAAEAPkAAACRAwAAAAA=&#10;" strokecolor="#622422" strokeweight=".45pt"/>
              <v:line id="Line 4" o:spid="_x0000_s1028" style="position:absolute;visibility:visible;mso-wrap-style:square" from="1590,14332" to="11265,14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L2Ob4AAADaAAAADwAAAGRycy9kb3ducmV2LnhtbESPzQrCMBCE74LvEFbwpqkeRKtR/EFQ&#10;b/48wNKsbbXZlCbW6tMbQfA4zMw3zGzRmELUVLncsoJBPwJBnFidc6rgct72xiCcR9ZYWCYFL3Kw&#10;mLdbM4y1ffKR6pNPRYCwi1FB5n0ZS+mSjAy6vi2Jg3e1lUEfZJVKXeEzwE0hh1E0kgZzDgsZlrTO&#10;KLmfHkZB7XaM9jGWcn/ZvA+rWzopz0ulup1mOQXhqfH/8K+90wpG8L0SboCc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OEvY5vgAAANoAAAAPAAAAAAAAAAAAAAAAAKEC&#10;AABkcnMvZG93bnJldi54bWxQSwUGAAAAAAQABAD5AAAAjAMAAAAA&#10;" strokecolor="#622422" strokeweight=".15pt"/>
              <w10:wrap anchorx="page" anchory="page"/>
            </v:group>
          </w:pict>
        </mc:Fallback>
      </mc:AlternateContent>
    </w:r>
    <w:r>
      <w:rPr>
        <w:noProof/>
        <w:lang w:val="es-MX" w:eastAsia="es-MX" w:bidi="ar-SA"/>
      </w:rPr>
      <mc:AlternateContent>
        <mc:Choice Requires="wps">
          <w:drawing>
            <wp:anchor distT="0" distB="0" distL="114300" distR="114300" simplePos="0" relativeHeight="251187200" behindDoc="1" locked="0" layoutInCell="1" allowOverlap="1">
              <wp:simplePos x="0" y="0"/>
              <wp:positionH relativeFrom="page">
                <wp:posOffset>1068070</wp:posOffset>
              </wp:positionH>
              <wp:positionV relativeFrom="page">
                <wp:posOffset>9110980</wp:posOffset>
              </wp:positionV>
              <wp:extent cx="177419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FE1" w:rsidRDefault="00C60132">
                          <w:pPr>
                            <w:spacing w:line="245" w:lineRule="exact"/>
                            <w:ind w:left="20"/>
                            <w:rPr>
                              <w:rFonts w:ascii="Calibri"/>
                              <w:b/>
                            </w:rPr>
                          </w:pPr>
                          <w:hyperlink r:id="rId1">
                            <w:r>
                              <w:rPr>
                                <w:rFonts w:ascii="Calibri"/>
                                <w:b/>
                                <w:color w:val="C00000"/>
                              </w:rPr>
                              <w:t>www.congresooaxaca.gob.mx</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84.1pt;margin-top:717.4pt;width:139.7pt;height:13.05pt;z-index:-25212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PvPrwIAALA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" filled="f" stroked="f">
              <v:textbox inset="0,0,0,0">
                <w:txbxContent>
                  <w:p w:rsidR="00B22FE1" w:rsidRDefault="00C60132">
                    <w:pPr>
                      <w:spacing w:line="245" w:lineRule="exact"/>
                      <w:ind w:left="20"/>
                      <w:rPr>
                        <w:rFonts w:ascii="Calibri"/>
                        <w:b/>
                      </w:rPr>
                    </w:pPr>
                    <w:hyperlink r:id="rId2">
                      <w:r>
                        <w:rPr>
                          <w:rFonts w:ascii="Calibri"/>
                          <w:b/>
                          <w:color w:val="C00000"/>
                        </w:rPr>
                        <w:t>www.congresooaxaca.gob.mx</w:t>
                      </w:r>
                    </w:hyperlink>
                  </w:p>
                </w:txbxContent>
              </v:textbox>
              <w10:wrap anchorx="page" anchory="page"/>
            </v:shape>
          </w:pict>
        </mc:Fallback>
      </mc:AlternateContent>
    </w:r>
    <w:r>
      <w:rPr>
        <w:noProof/>
        <w:lang w:val="es-MX" w:eastAsia="es-MX" w:bidi="ar-SA"/>
      </w:rPr>
      <mc:AlternateContent>
        <mc:Choice Requires="wps">
          <w:drawing>
            <wp:anchor distT="0" distB="0" distL="114300" distR="114300" simplePos="0" relativeHeight="251188224" behindDoc="1" locked="0" layoutInCell="1" allowOverlap="1">
              <wp:simplePos x="0" y="0"/>
              <wp:positionH relativeFrom="page">
                <wp:posOffset>3791585</wp:posOffset>
              </wp:positionH>
              <wp:positionV relativeFrom="page">
                <wp:posOffset>9281795</wp:posOffset>
              </wp:positionV>
              <wp:extent cx="1943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FE1" w:rsidRDefault="00C60132">
                          <w:pPr>
                            <w:spacing w:line="245" w:lineRule="exact"/>
                            <w:ind w:left="40"/>
                            <w:rPr>
                              <w:rFonts w:ascii="Calibri"/>
                              <w:b/>
                            </w:rPr>
                          </w:pPr>
                          <w:r>
                            <w:fldChar w:fldCharType="begin"/>
                          </w:r>
                          <w:r>
                            <w:rPr>
                              <w:rFonts w:ascii="Calibri"/>
                              <w:b/>
                              <w:color w:val="C00000"/>
                            </w:rPr>
                            <w:instrText xml:space="preserve"> PAGE </w:instrText>
                          </w:r>
                          <w:r>
                            <w:fldChar w:fldCharType="separate"/>
                          </w:r>
                          <w:r w:rsidR="00583A67">
                            <w:rPr>
                              <w:rFonts w:ascii="Calibri"/>
                              <w:b/>
                              <w:noProof/>
                              <w:color w:val="C00000"/>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style="position:absolute;margin-left:298.55pt;margin-top:730.85pt;width:15.3pt;height:13.05pt;z-index:-25212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" filled="f" stroked="f">
              <v:textbox inset="0,0,0,0">
                <w:txbxContent>
                  <w:p w:rsidR="00B22FE1" w:rsidRDefault="00C60132">
                    <w:pPr>
                      <w:spacing w:line="245" w:lineRule="exact"/>
                      <w:ind w:left="40"/>
                      <w:rPr>
                        <w:rFonts w:ascii="Calibri"/>
                        <w:b/>
                      </w:rPr>
                    </w:pPr>
                    <w:r>
                      <w:fldChar w:fldCharType="begin"/>
                    </w:r>
                    <w:r>
                      <w:rPr>
                        <w:rFonts w:ascii="Calibri"/>
                        <w:b/>
                        <w:color w:val="C00000"/>
                      </w:rPr>
                      <w:instrText xml:space="preserve"> PAGE </w:instrText>
                    </w:r>
                    <w:r>
                      <w:fldChar w:fldCharType="separate"/>
                    </w:r>
                    <w:r w:rsidR="00583A67">
                      <w:rPr>
                        <w:rFonts w:ascii="Calibri"/>
                        <w:b/>
                        <w:noProof/>
                        <w:color w:val="C00000"/>
                      </w:rP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132" w:rsidRDefault="00C60132">
      <w:r>
        <w:separator/>
      </w:r>
    </w:p>
  </w:footnote>
  <w:footnote w:type="continuationSeparator" w:id="0">
    <w:p w:rsidR="00C60132" w:rsidRDefault="00C60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E1" w:rsidRDefault="00C60132">
    <w:pPr>
      <w:pStyle w:val="Textoindependiente"/>
      <w:spacing w:line="14" w:lineRule="auto"/>
      <w:rPr>
        <w:sz w:val="20"/>
      </w:rPr>
    </w:pPr>
    <w:r>
      <w:rPr>
        <w:noProof/>
        <w:lang w:val="es-MX" w:eastAsia="es-MX" w:bidi="ar-SA"/>
      </w:rPr>
      <w:drawing>
        <wp:anchor distT="0" distB="0" distL="0" distR="0" simplePos="0" relativeHeight="251177984" behindDoc="1" locked="0" layoutInCell="1" allowOverlap="1">
          <wp:simplePos x="0" y="0"/>
          <wp:positionH relativeFrom="page">
            <wp:posOffset>1130593</wp:posOffset>
          </wp:positionH>
          <wp:positionV relativeFrom="page">
            <wp:posOffset>363659</wp:posOffset>
          </wp:positionV>
          <wp:extent cx="555038" cy="74382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55038" cy="743829"/>
                  </a:xfrm>
                  <a:prstGeom prst="rect">
                    <a:avLst/>
                  </a:prstGeom>
                </pic:spPr>
              </pic:pic>
            </a:graphicData>
          </a:graphic>
        </wp:anchor>
      </w:drawing>
    </w:r>
    <w:r w:rsidR="00583A67">
      <w:rPr>
        <w:noProof/>
        <w:lang w:val="es-MX" w:eastAsia="es-MX" w:bidi="ar-SA"/>
      </w:rPr>
      <mc:AlternateContent>
        <mc:Choice Requires="wps">
          <w:drawing>
            <wp:anchor distT="0" distB="0" distL="114300" distR="114300" simplePos="0" relativeHeight="251179008" behindDoc="1" locked="0" layoutInCell="1" allowOverlap="1">
              <wp:simplePos x="0" y="0"/>
              <wp:positionH relativeFrom="page">
                <wp:posOffset>1986280</wp:posOffset>
              </wp:positionH>
              <wp:positionV relativeFrom="page">
                <wp:posOffset>837565</wp:posOffset>
              </wp:positionV>
              <wp:extent cx="5238115"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115" cy="0"/>
                      </a:xfrm>
                      <a:prstGeom prst="line">
                        <a:avLst/>
                      </a:prstGeom>
                      <a:noFill/>
                      <a:ln w="19050">
                        <a:solidFill>
                          <a:srgbClr val="8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213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6.4pt,65.95pt" to="568.85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" strokecolor="maroon" strokeweight="1.5pt">
              <w10:wrap anchorx="page" anchory="page"/>
            </v:line>
          </w:pict>
        </mc:Fallback>
      </mc:AlternateContent>
    </w:r>
    <w:r w:rsidR="00583A67">
      <w:rPr>
        <w:noProof/>
        <w:lang w:val="es-MX" w:eastAsia="es-MX" w:bidi="ar-SA"/>
      </w:rPr>
      <mc:AlternateContent>
        <mc:Choice Requires="wps">
          <w:drawing>
            <wp:anchor distT="0" distB="0" distL="114300" distR="114300" simplePos="0" relativeHeight="251180032" behindDoc="1" locked="0" layoutInCell="1" allowOverlap="1">
              <wp:simplePos x="0" y="0"/>
              <wp:positionH relativeFrom="page">
                <wp:posOffset>1973580</wp:posOffset>
              </wp:positionH>
              <wp:positionV relativeFrom="page">
                <wp:posOffset>543560</wp:posOffset>
              </wp:positionV>
              <wp:extent cx="2319655" cy="24066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65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FE1" w:rsidRDefault="00C60132">
                          <w:pPr>
                            <w:spacing w:before="19"/>
                            <w:ind w:left="20" w:right="-6"/>
                            <w:rPr>
                              <w:rFonts w:ascii="Tahoma"/>
                              <w:b/>
                              <w:sz w:val="14"/>
                            </w:rPr>
                          </w:pPr>
                          <w:r>
                            <w:rPr>
                              <w:rFonts w:ascii="Tahoma"/>
                              <w:b/>
                              <w:color w:val="800000"/>
                              <w:sz w:val="14"/>
                            </w:rPr>
                            <w:t>H. Congreso del Estado Libre y Soberano de Oaxaca LXI Legislatura Constitucional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155.4pt;margin-top:42.8pt;width:182.65pt;height:18.95pt;z-index:-25213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IXrQIAAKs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" filled="f" stroked="f">
              <v:textbox inset="0,0,0,0">
                <w:txbxContent>
                  <w:p w:rsidR="00B22FE1" w:rsidRDefault="00C60132">
                    <w:pPr>
                      <w:spacing w:before="19"/>
                      <w:ind w:left="20" w:right="-6"/>
                      <w:rPr>
                        <w:rFonts w:ascii="Tahoma"/>
                        <w:b/>
                        <w:sz w:val="14"/>
                      </w:rPr>
                    </w:pPr>
                    <w:r>
                      <w:rPr>
                        <w:rFonts w:ascii="Tahoma"/>
                        <w:b/>
                        <w:color w:val="800000"/>
                        <w:sz w:val="14"/>
                      </w:rPr>
                      <w:t>H. Congreso del Estado Libre y Soberano de Oaxaca LXI Legislatura Constitucional</w:t>
                    </w:r>
                  </w:p>
                </w:txbxContent>
              </v:textbox>
              <w10:wrap anchorx="page" anchory="page"/>
            </v:shape>
          </w:pict>
        </mc:Fallback>
      </mc:AlternateContent>
    </w:r>
    <w:r w:rsidR="00583A67">
      <w:rPr>
        <w:noProof/>
        <w:lang w:val="es-MX" w:eastAsia="es-MX" w:bidi="ar-SA"/>
      </w:rPr>
      <mc:AlternateContent>
        <mc:Choice Requires="wps">
          <w:drawing>
            <wp:anchor distT="0" distB="0" distL="114300" distR="114300" simplePos="0" relativeHeight="251181056" behindDoc="1" locked="0" layoutInCell="1" allowOverlap="1">
              <wp:simplePos x="0" y="0"/>
              <wp:positionH relativeFrom="page">
                <wp:posOffset>1973580</wp:posOffset>
              </wp:positionH>
              <wp:positionV relativeFrom="page">
                <wp:posOffset>866775</wp:posOffset>
              </wp:positionV>
              <wp:extent cx="2882265" cy="23939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26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FE1" w:rsidRDefault="00C60132">
                          <w:pPr>
                            <w:spacing w:before="19"/>
                            <w:ind w:left="20" w:right="-6"/>
                            <w:rPr>
                              <w:rFonts w:ascii="Tahoma" w:hAnsi="Tahoma"/>
                              <w:b/>
                              <w:sz w:val="14"/>
                            </w:rPr>
                          </w:pPr>
                          <w:r>
                            <w:rPr>
                              <w:rFonts w:ascii="Tahoma" w:hAnsi="Tahoma"/>
                              <w:b/>
                              <w:color w:val="800000"/>
                              <w:sz w:val="14"/>
                            </w:rPr>
                            <w:t>Centro de Información e Investigaciones Legislativas (CIILCEO) Unidad de Investigaciones Legislativas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155.4pt;margin-top:68.25pt;width:226.95pt;height:18.85pt;z-index:-25213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QOvsQIAALI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" filled="f" stroked="f">
              <v:textbox inset="0,0,0,0">
                <w:txbxContent>
                  <w:p w:rsidR="00B22FE1" w:rsidRDefault="00C60132">
                    <w:pPr>
                      <w:spacing w:before="19"/>
                      <w:ind w:left="20" w:right="-6"/>
                      <w:rPr>
                        <w:rFonts w:ascii="Tahoma" w:hAnsi="Tahoma"/>
                        <w:b/>
                        <w:sz w:val="14"/>
                      </w:rPr>
                    </w:pPr>
                    <w:r>
                      <w:rPr>
                        <w:rFonts w:ascii="Tahoma" w:hAnsi="Tahoma"/>
                        <w:b/>
                        <w:color w:val="800000"/>
                        <w:sz w:val="14"/>
                      </w:rPr>
                      <w:t>Centro de Información e Investigaciones Legislativas (CIILCEO) Unidad de Investigaciones Legislativas</w:t>
                    </w:r>
                  </w:p>
                </w:txbxContent>
              </v:textbox>
              <w10:wrap anchorx="page" anchory="page"/>
            </v:shape>
          </w:pict>
        </mc:Fallback>
      </mc:AlternateContent>
    </w:r>
    <w:r w:rsidR="00583A67">
      <w:rPr>
        <w:noProof/>
        <w:lang w:val="es-MX" w:eastAsia="es-MX" w:bidi="ar-SA"/>
      </w:rPr>
      <mc:AlternateContent>
        <mc:Choice Requires="wps">
          <w:drawing>
            <wp:anchor distT="0" distB="0" distL="114300" distR="114300" simplePos="0" relativeHeight="251182080" behindDoc="1" locked="0" layoutInCell="1" allowOverlap="1">
              <wp:simplePos x="0" y="0"/>
              <wp:positionH relativeFrom="page">
                <wp:posOffset>1068070</wp:posOffset>
              </wp:positionH>
              <wp:positionV relativeFrom="page">
                <wp:posOffset>1224915</wp:posOffset>
              </wp:positionV>
              <wp:extent cx="569595" cy="251460"/>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FE1" w:rsidRDefault="00C60132">
                          <w:pPr>
                            <w:spacing w:line="183" w:lineRule="exact"/>
                            <w:ind w:left="54"/>
                            <w:jc w:val="center"/>
                            <w:rPr>
                              <w:rFonts w:ascii="Calibri"/>
                              <w:b/>
                              <w:sz w:val="16"/>
                            </w:rPr>
                          </w:pPr>
                          <w:r>
                            <w:rPr>
                              <w:rFonts w:ascii="Calibri"/>
                              <w:b/>
                              <w:sz w:val="16"/>
                            </w:rPr>
                            <w:t>PODER</w:t>
                          </w:r>
                        </w:p>
                        <w:p w:rsidR="00B22FE1" w:rsidRDefault="00C60132">
                          <w:pPr>
                            <w:spacing w:line="195" w:lineRule="exact"/>
                            <w:jc w:val="center"/>
                            <w:rPr>
                              <w:rFonts w:ascii="Calibri"/>
                              <w:b/>
                              <w:sz w:val="16"/>
                            </w:rPr>
                          </w:pPr>
                          <w:r>
                            <w:rPr>
                              <w:rFonts w:ascii="Calibri"/>
                              <w:b/>
                              <w:sz w:val="16"/>
                            </w:rPr>
                            <w:t>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84.1pt;margin-top:96.45pt;width:44.85pt;height:19.8pt;z-index:-25213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" filled="f" stroked="f">
              <v:textbox inset="0,0,0,0">
                <w:txbxContent>
                  <w:p w:rsidR="00B22FE1" w:rsidRDefault="00C60132">
                    <w:pPr>
                      <w:spacing w:line="183" w:lineRule="exact"/>
                      <w:ind w:left="54"/>
                      <w:jc w:val="center"/>
                      <w:rPr>
                        <w:rFonts w:ascii="Calibri"/>
                        <w:b/>
                        <w:sz w:val="16"/>
                      </w:rPr>
                    </w:pPr>
                    <w:r>
                      <w:rPr>
                        <w:rFonts w:ascii="Calibri"/>
                        <w:b/>
                        <w:sz w:val="16"/>
                      </w:rPr>
                      <w:t>PODER</w:t>
                    </w:r>
                  </w:p>
                  <w:p w:rsidR="00B22FE1" w:rsidRDefault="00C60132">
                    <w:pPr>
                      <w:spacing w:line="195" w:lineRule="exact"/>
                      <w:jc w:val="center"/>
                      <w:rPr>
                        <w:rFonts w:ascii="Calibri"/>
                        <w:b/>
                        <w:sz w:val="16"/>
                      </w:rPr>
                    </w:pPr>
                    <w:r>
                      <w:rPr>
                        <w:rFonts w:ascii="Calibri"/>
                        <w:b/>
                        <w:sz w:val="16"/>
                      </w:rPr>
                      <w:t>LEGISLATIVO</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5DE6"/>
    <w:multiLevelType w:val="hybridMultilevel"/>
    <w:tmpl w:val="00A4DB92"/>
    <w:lvl w:ilvl="0" w:tplc="F65249AA">
      <w:start w:val="1"/>
      <w:numFmt w:val="upperRoman"/>
      <w:lvlText w:val="%1."/>
      <w:lvlJc w:val="left"/>
      <w:pPr>
        <w:ind w:left="102" w:hanging="300"/>
        <w:jc w:val="left"/>
      </w:pPr>
      <w:rPr>
        <w:rFonts w:ascii="Arial" w:eastAsia="Arial" w:hAnsi="Arial" w:cs="Arial" w:hint="default"/>
        <w:w w:val="100"/>
        <w:sz w:val="24"/>
        <w:szCs w:val="24"/>
        <w:lang w:val="es-ES" w:eastAsia="es-ES" w:bidi="es-ES"/>
      </w:rPr>
    </w:lvl>
    <w:lvl w:ilvl="1" w:tplc="6344BAEA">
      <w:numFmt w:val="bullet"/>
      <w:lvlText w:val="•"/>
      <w:lvlJc w:val="left"/>
      <w:pPr>
        <w:ind w:left="1048" w:hanging="300"/>
      </w:pPr>
      <w:rPr>
        <w:rFonts w:hint="default"/>
        <w:lang w:val="es-ES" w:eastAsia="es-ES" w:bidi="es-ES"/>
      </w:rPr>
    </w:lvl>
    <w:lvl w:ilvl="2" w:tplc="41247098">
      <w:numFmt w:val="bullet"/>
      <w:lvlText w:val="•"/>
      <w:lvlJc w:val="left"/>
      <w:pPr>
        <w:ind w:left="1996" w:hanging="300"/>
      </w:pPr>
      <w:rPr>
        <w:rFonts w:hint="default"/>
        <w:lang w:val="es-ES" w:eastAsia="es-ES" w:bidi="es-ES"/>
      </w:rPr>
    </w:lvl>
    <w:lvl w:ilvl="3" w:tplc="F9467E38">
      <w:numFmt w:val="bullet"/>
      <w:lvlText w:val="•"/>
      <w:lvlJc w:val="left"/>
      <w:pPr>
        <w:ind w:left="2944" w:hanging="300"/>
      </w:pPr>
      <w:rPr>
        <w:rFonts w:hint="default"/>
        <w:lang w:val="es-ES" w:eastAsia="es-ES" w:bidi="es-ES"/>
      </w:rPr>
    </w:lvl>
    <w:lvl w:ilvl="4" w:tplc="C4D81642">
      <w:numFmt w:val="bullet"/>
      <w:lvlText w:val="•"/>
      <w:lvlJc w:val="left"/>
      <w:pPr>
        <w:ind w:left="3892" w:hanging="300"/>
      </w:pPr>
      <w:rPr>
        <w:rFonts w:hint="default"/>
        <w:lang w:val="es-ES" w:eastAsia="es-ES" w:bidi="es-ES"/>
      </w:rPr>
    </w:lvl>
    <w:lvl w:ilvl="5" w:tplc="4610290E">
      <w:numFmt w:val="bullet"/>
      <w:lvlText w:val="•"/>
      <w:lvlJc w:val="left"/>
      <w:pPr>
        <w:ind w:left="4840" w:hanging="300"/>
      </w:pPr>
      <w:rPr>
        <w:rFonts w:hint="default"/>
        <w:lang w:val="es-ES" w:eastAsia="es-ES" w:bidi="es-ES"/>
      </w:rPr>
    </w:lvl>
    <w:lvl w:ilvl="6" w:tplc="7D5CB71C">
      <w:numFmt w:val="bullet"/>
      <w:lvlText w:val="•"/>
      <w:lvlJc w:val="left"/>
      <w:pPr>
        <w:ind w:left="5788" w:hanging="300"/>
      </w:pPr>
      <w:rPr>
        <w:rFonts w:hint="default"/>
        <w:lang w:val="es-ES" w:eastAsia="es-ES" w:bidi="es-ES"/>
      </w:rPr>
    </w:lvl>
    <w:lvl w:ilvl="7" w:tplc="3D40171A">
      <w:numFmt w:val="bullet"/>
      <w:lvlText w:val="•"/>
      <w:lvlJc w:val="left"/>
      <w:pPr>
        <w:ind w:left="6736" w:hanging="300"/>
      </w:pPr>
      <w:rPr>
        <w:rFonts w:hint="default"/>
        <w:lang w:val="es-ES" w:eastAsia="es-ES" w:bidi="es-ES"/>
      </w:rPr>
    </w:lvl>
    <w:lvl w:ilvl="8" w:tplc="907A1D9A">
      <w:numFmt w:val="bullet"/>
      <w:lvlText w:val="•"/>
      <w:lvlJc w:val="left"/>
      <w:pPr>
        <w:ind w:left="7684" w:hanging="300"/>
      </w:pPr>
      <w:rPr>
        <w:rFonts w:hint="default"/>
        <w:lang w:val="es-ES" w:eastAsia="es-ES" w:bidi="es-ES"/>
      </w:rPr>
    </w:lvl>
  </w:abstractNum>
  <w:abstractNum w:abstractNumId="1">
    <w:nsid w:val="035A3A9A"/>
    <w:multiLevelType w:val="hybridMultilevel"/>
    <w:tmpl w:val="D9F06150"/>
    <w:lvl w:ilvl="0" w:tplc="9BF6B69C">
      <w:start w:val="1"/>
      <w:numFmt w:val="upperRoman"/>
      <w:lvlText w:val="%1."/>
      <w:lvlJc w:val="left"/>
      <w:pPr>
        <w:ind w:left="810" w:hanging="425"/>
        <w:jc w:val="left"/>
      </w:pPr>
      <w:rPr>
        <w:rFonts w:ascii="Arial" w:eastAsia="Arial" w:hAnsi="Arial" w:cs="Arial" w:hint="default"/>
        <w:w w:val="100"/>
        <w:sz w:val="24"/>
        <w:szCs w:val="24"/>
        <w:lang w:val="es-ES" w:eastAsia="es-ES" w:bidi="es-ES"/>
      </w:rPr>
    </w:lvl>
    <w:lvl w:ilvl="1" w:tplc="04940F56">
      <w:numFmt w:val="bullet"/>
      <w:lvlText w:val="•"/>
      <w:lvlJc w:val="left"/>
      <w:pPr>
        <w:ind w:left="1696" w:hanging="425"/>
      </w:pPr>
      <w:rPr>
        <w:rFonts w:hint="default"/>
        <w:lang w:val="es-ES" w:eastAsia="es-ES" w:bidi="es-ES"/>
      </w:rPr>
    </w:lvl>
    <w:lvl w:ilvl="2" w:tplc="A51CAEBA">
      <w:numFmt w:val="bullet"/>
      <w:lvlText w:val="•"/>
      <w:lvlJc w:val="left"/>
      <w:pPr>
        <w:ind w:left="2572" w:hanging="425"/>
      </w:pPr>
      <w:rPr>
        <w:rFonts w:hint="default"/>
        <w:lang w:val="es-ES" w:eastAsia="es-ES" w:bidi="es-ES"/>
      </w:rPr>
    </w:lvl>
    <w:lvl w:ilvl="3" w:tplc="A1FCE01E">
      <w:numFmt w:val="bullet"/>
      <w:lvlText w:val="•"/>
      <w:lvlJc w:val="left"/>
      <w:pPr>
        <w:ind w:left="3448" w:hanging="425"/>
      </w:pPr>
      <w:rPr>
        <w:rFonts w:hint="default"/>
        <w:lang w:val="es-ES" w:eastAsia="es-ES" w:bidi="es-ES"/>
      </w:rPr>
    </w:lvl>
    <w:lvl w:ilvl="4" w:tplc="8D5C9600">
      <w:numFmt w:val="bullet"/>
      <w:lvlText w:val="•"/>
      <w:lvlJc w:val="left"/>
      <w:pPr>
        <w:ind w:left="4324" w:hanging="425"/>
      </w:pPr>
      <w:rPr>
        <w:rFonts w:hint="default"/>
        <w:lang w:val="es-ES" w:eastAsia="es-ES" w:bidi="es-ES"/>
      </w:rPr>
    </w:lvl>
    <w:lvl w:ilvl="5" w:tplc="E9E24894">
      <w:numFmt w:val="bullet"/>
      <w:lvlText w:val="•"/>
      <w:lvlJc w:val="left"/>
      <w:pPr>
        <w:ind w:left="5200" w:hanging="425"/>
      </w:pPr>
      <w:rPr>
        <w:rFonts w:hint="default"/>
        <w:lang w:val="es-ES" w:eastAsia="es-ES" w:bidi="es-ES"/>
      </w:rPr>
    </w:lvl>
    <w:lvl w:ilvl="6" w:tplc="EC94A3EE">
      <w:numFmt w:val="bullet"/>
      <w:lvlText w:val="•"/>
      <w:lvlJc w:val="left"/>
      <w:pPr>
        <w:ind w:left="6076" w:hanging="425"/>
      </w:pPr>
      <w:rPr>
        <w:rFonts w:hint="default"/>
        <w:lang w:val="es-ES" w:eastAsia="es-ES" w:bidi="es-ES"/>
      </w:rPr>
    </w:lvl>
    <w:lvl w:ilvl="7" w:tplc="54A0F872">
      <w:numFmt w:val="bullet"/>
      <w:lvlText w:val="•"/>
      <w:lvlJc w:val="left"/>
      <w:pPr>
        <w:ind w:left="6952" w:hanging="425"/>
      </w:pPr>
      <w:rPr>
        <w:rFonts w:hint="default"/>
        <w:lang w:val="es-ES" w:eastAsia="es-ES" w:bidi="es-ES"/>
      </w:rPr>
    </w:lvl>
    <w:lvl w:ilvl="8" w:tplc="E5D6BF0A">
      <w:numFmt w:val="bullet"/>
      <w:lvlText w:val="•"/>
      <w:lvlJc w:val="left"/>
      <w:pPr>
        <w:ind w:left="7828" w:hanging="425"/>
      </w:pPr>
      <w:rPr>
        <w:rFonts w:hint="default"/>
        <w:lang w:val="es-ES" w:eastAsia="es-ES" w:bidi="es-ES"/>
      </w:rPr>
    </w:lvl>
  </w:abstractNum>
  <w:abstractNum w:abstractNumId="2">
    <w:nsid w:val="066A3DCC"/>
    <w:multiLevelType w:val="hybridMultilevel"/>
    <w:tmpl w:val="D8E0CA96"/>
    <w:lvl w:ilvl="0" w:tplc="6972CD7E">
      <w:start w:val="1"/>
      <w:numFmt w:val="upperRoman"/>
      <w:lvlText w:val="%1."/>
      <w:lvlJc w:val="left"/>
      <w:pPr>
        <w:ind w:left="302" w:hanging="201"/>
        <w:jc w:val="left"/>
      </w:pPr>
      <w:rPr>
        <w:rFonts w:ascii="Arial" w:eastAsia="Arial" w:hAnsi="Arial" w:cs="Arial" w:hint="default"/>
        <w:w w:val="100"/>
        <w:sz w:val="24"/>
        <w:szCs w:val="24"/>
        <w:lang w:val="es-ES" w:eastAsia="es-ES" w:bidi="es-ES"/>
      </w:rPr>
    </w:lvl>
    <w:lvl w:ilvl="1" w:tplc="E7A8D1B8">
      <w:numFmt w:val="bullet"/>
      <w:lvlText w:val="•"/>
      <w:lvlJc w:val="left"/>
      <w:pPr>
        <w:ind w:left="1228" w:hanging="201"/>
      </w:pPr>
      <w:rPr>
        <w:rFonts w:hint="default"/>
        <w:lang w:val="es-ES" w:eastAsia="es-ES" w:bidi="es-ES"/>
      </w:rPr>
    </w:lvl>
    <w:lvl w:ilvl="2" w:tplc="2C9A8984">
      <w:numFmt w:val="bullet"/>
      <w:lvlText w:val="•"/>
      <w:lvlJc w:val="left"/>
      <w:pPr>
        <w:ind w:left="2156" w:hanging="201"/>
      </w:pPr>
      <w:rPr>
        <w:rFonts w:hint="default"/>
        <w:lang w:val="es-ES" w:eastAsia="es-ES" w:bidi="es-ES"/>
      </w:rPr>
    </w:lvl>
    <w:lvl w:ilvl="3" w:tplc="F714599E">
      <w:numFmt w:val="bullet"/>
      <w:lvlText w:val="•"/>
      <w:lvlJc w:val="left"/>
      <w:pPr>
        <w:ind w:left="3084" w:hanging="201"/>
      </w:pPr>
      <w:rPr>
        <w:rFonts w:hint="default"/>
        <w:lang w:val="es-ES" w:eastAsia="es-ES" w:bidi="es-ES"/>
      </w:rPr>
    </w:lvl>
    <w:lvl w:ilvl="4" w:tplc="65F04660">
      <w:numFmt w:val="bullet"/>
      <w:lvlText w:val="•"/>
      <w:lvlJc w:val="left"/>
      <w:pPr>
        <w:ind w:left="4012" w:hanging="201"/>
      </w:pPr>
      <w:rPr>
        <w:rFonts w:hint="default"/>
        <w:lang w:val="es-ES" w:eastAsia="es-ES" w:bidi="es-ES"/>
      </w:rPr>
    </w:lvl>
    <w:lvl w:ilvl="5" w:tplc="245411DE">
      <w:numFmt w:val="bullet"/>
      <w:lvlText w:val="•"/>
      <w:lvlJc w:val="left"/>
      <w:pPr>
        <w:ind w:left="4940" w:hanging="201"/>
      </w:pPr>
      <w:rPr>
        <w:rFonts w:hint="default"/>
        <w:lang w:val="es-ES" w:eastAsia="es-ES" w:bidi="es-ES"/>
      </w:rPr>
    </w:lvl>
    <w:lvl w:ilvl="6" w:tplc="B65C8F6A">
      <w:numFmt w:val="bullet"/>
      <w:lvlText w:val="•"/>
      <w:lvlJc w:val="left"/>
      <w:pPr>
        <w:ind w:left="5868" w:hanging="201"/>
      </w:pPr>
      <w:rPr>
        <w:rFonts w:hint="default"/>
        <w:lang w:val="es-ES" w:eastAsia="es-ES" w:bidi="es-ES"/>
      </w:rPr>
    </w:lvl>
    <w:lvl w:ilvl="7" w:tplc="7A0A6352">
      <w:numFmt w:val="bullet"/>
      <w:lvlText w:val="•"/>
      <w:lvlJc w:val="left"/>
      <w:pPr>
        <w:ind w:left="6796" w:hanging="201"/>
      </w:pPr>
      <w:rPr>
        <w:rFonts w:hint="default"/>
        <w:lang w:val="es-ES" w:eastAsia="es-ES" w:bidi="es-ES"/>
      </w:rPr>
    </w:lvl>
    <w:lvl w:ilvl="8" w:tplc="DF1E4218">
      <w:numFmt w:val="bullet"/>
      <w:lvlText w:val="•"/>
      <w:lvlJc w:val="left"/>
      <w:pPr>
        <w:ind w:left="7724" w:hanging="201"/>
      </w:pPr>
      <w:rPr>
        <w:rFonts w:hint="default"/>
        <w:lang w:val="es-ES" w:eastAsia="es-ES" w:bidi="es-ES"/>
      </w:rPr>
    </w:lvl>
  </w:abstractNum>
  <w:abstractNum w:abstractNumId="3">
    <w:nsid w:val="0ADF2F3D"/>
    <w:multiLevelType w:val="hybridMultilevel"/>
    <w:tmpl w:val="DE0E57FE"/>
    <w:lvl w:ilvl="0" w:tplc="05A4C1BE">
      <w:start w:val="1"/>
      <w:numFmt w:val="upperRoman"/>
      <w:lvlText w:val="%1."/>
      <w:lvlJc w:val="left"/>
      <w:pPr>
        <w:ind w:left="302" w:hanging="201"/>
        <w:jc w:val="left"/>
      </w:pPr>
      <w:rPr>
        <w:rFonts w:ascii="Arial" w:eastAsia="Arial" w:hAnsi="Arial" w:cs="Arial" w:hint="default"/>
        <w:w w:val="100"/>
        <w:sz w:val="24"/>
        <w:szCs w:val="24"/>
        <w:lang w:val="es-ES" w:eastAsia="es-ES" w:bidi="es-ES"/>
      </w:rPr>
    </w:lvl>
    <w:lvl w:ilvl="1" w:tplc="256876A2">
      <w:numFmt w:val="bullet"/>
      <w:lvlText w:val="•"/>
      <w:lvlJc w:val="left"/>
      <w:pPr>
        <w:ind w:left="1228" w:hanging="201"/>
      </w:pPr>
      <w:rPr>
        <w:rFonts w:hint="default"/>
        <w:lang w:val="es-ES" w:eastAsia="es-ES" w:bidi="es-ES"/>
      </w:rPr>
    </w:lvl>
    <w:lvl w:ilvl="2" w:tplc="A6102C56">
      <w:numFmt w:val="bullet"/>
      <w:lvlText w:val="•"/>
      <w:lvlJc w:val="left"/>
      <w:pPr>
        <w:ind w:left="2156" w:hanging="201"/>
      </w:pPr>
      <w:rPr>
        <w:rFonts w:hint="default"/>
        <w:lang w:val="es-ES" w:eastAsia="es-ES" w:bidi="es-ES"/>
      </w:rPr>
    </w:lvl>
    <w:lvl w:ilvl="3" w:tplc="3D985024">
      <w:numFmt w:val="bullet"/>
      <w:lvlText w:val="•"/>
      <w:lvlJc w:val="left"/>
      <w:pPr>
        <w:ind w:left="3084" w:hanging="201"/>
      </w:pPr>
      <w:rPr>
        <w:rFonts w:hint="default"/>
        <w:lang w:val="es-ES" w:eastAsia="es-ES" w:bidi="es-ES"/>
      </w:rPr>
    </w:lvl>
    <w:lvl w:ilvl="4" w:tplc="08B677D8">
      <w:numFmt w:val="bullet"/>
      <w:lvlText w:val="•"/>
      <w:lvlJc w:val="left"/>
      <w:pPr>
        <w:ind w:left="4012" w:hanging="201"/>
      </w:pPr>
      <w:rPr>
        <w:rFonts w:hint="default"/>
        <w:lang w:val="es-ES" w:eastAsia="es-ES" w:bidi="es-ES"/>
      </w:rPr>
    </w:lvl>
    <w:lvl w:ilvl="5" w:tplc="2A2073B6">
      <w:numFmt w:val="bullet"/>
      <w:lvlText w:val="•"/>
      <w:lvlJc w:val="left"/>
      <w:pPr>
        <w:ind w:left="4940" w:hanging="201"/>
      </w:pPr>
      <w:rPr>
        <w:rFonts w:hint="default"/>
        <w:lang w:val="es-ES" w:eastAsia="es-ES" w:bidi="es-ES"/>
      </w:rPr>
    </w:lvl>
    <w:lvl w:ilvl="6" w:tplc="8800115A">
      <w:numFmt w:val="bullet"/>
      <w:lvlText w:val="•"/>
      <w:lvlJc w:val="left"/>
      <w:pPr>
        <w:ind w:left="5868" w:hanging="201"/>
      </w:pPr>
      <w:rPr>
        <w:rFonts w:hint="default"/>
        <w:lang w:val="es-ES" w:eastAsia="es-ES" w:bidi="es-ES"/>
      </w:rPr>
    </w:lvl>
    <w:lvl w:ilvl="7" w:tplc="04D0E0F4">
      <w:numFmt w:val="bullet"/>
      <w:lvlText w:val="•"/>
      <w:lvlJc w:val="left"/>
      <w:pPr>
        <w:ind w:left="6796" w:hanging="201"/>
      </w:pPr>
      <w:rPr>
        <w:rFonts w:hint="default"/>
        <w:lang w:val="es-ES" w:eastAsia="es-ES" w:bidi="es-ES"/>
      </w:rPr>
    </w:lvl>
    <w:lvl w:ilvl="8" w:tplc="975C287C">
      <w:numFmt w:val="bullet"/>
      <w:lvlText w:val="•"/>
      <w:lvlJc w:val="left"/>
      <w:pPr>
        <w:ind w:left="7724" w:hanging="201"/>
      </w:pPr>
      <w:rPr>
        <w:rFonts w:hint="default"/>
        <w:lang w:val="es-ES" w:eastAsia="es-ES" w:bidi="es-ES"/>
      </w:rPr>
    </w:lvl>
  </w:abstractNum>
  <w:abstractNum w:abstractNumId="4">
    <w:nsid w:val="0F4A3769"/>
    <w:multiLevelType w:val="hybridMultilevel"/>
    <w:tmpl w:val="F4701DDC"/>
    <w:lvl w:ilvl="0" w:tplc="EA8467A8">
      <w:start w:val="9"/>
      <w:numFmt w:val="upperRoman"/>
      <w:lvlText w:val="%1."/>
      <w:lvlJc w:val="left"/>
      <w:pPr>
        <w:ind w:left="529" w:hanging="428"/>
        <w:jc w:val="left"/>
      </w:pPr>
      <w:rPr>
        <w:rFonts w:ascii="Arial" w:eastAsia="Arial" w:hAnsi="Arial" w:cs="Arial" w:hint="default"/>
        <w:spacing w:val="-2"/>
        <w:w w:val="100"/>
        <w:sz w:val="24"/>
        <w:szCs w:val="24"/>
        <w:lang w:val="es-ES" w:eastAsia="es-ES" w:bidi="es-ES"/>
      </w:rPr>
    </w:lvl>
    <w:lvl w:ilvl="1" w:tplc="2DCEA0BE">
      <w:start w:val="1"/>
      <w:numFmt w:val="upperRoman"/>
      <w:lvlText w:val="%2."/>
      <w:lvlJc w:val="left"/>
      <w:pPr>
        <w:ind w:left="810" w:hanging="348"/>
        <w:jc w:val="left"/>
      </w:pPr>
      <w:rPr>
        <w:rFonts w:ascii="Arial" w:eastAsia="Arial" w:hAnsi="Arial" w:cs="Arial" w:hint="default"/>
        <w:w w:val="100"/>
        <w:sz w:val="24"/>
        <w:szCs w:val="24"/>
        <w:lang w:val="es-ES" w:eastAsia="es-ES" w:bidi="es-ES"/>
      </w:rPr>
    </w:lvl>
    <w:lvl w:ilvl="2" w:tplc="3CECB5C8">
      <w:numFmt w:val="bullet"/>
      <w:lvlText w:val="•"/>
      <w:lvlJc w:val="left"/>
      <w:pPr>
        <w:ind w:left="1793" w:hanging="348"/>
      </w:pPr>
      <w:rPr>
        <w:rFonts w:hint="default"/>
        <w:lang w:val="es-ES" w:eastAsia="es-ES" w:bidi="es-ES"/>
      </w:rPr>
    </w:lvl>
    <w:lvl w:ilvl="3" w:tplc="2C760352">
      <w:numFmt w:val="bullet"/>
      <w:lvlText w:val="•"/>
      <w:lvlJc w:val="left"/>
      <w:pPr>
        <w:ind w:left="2766" w:hanging="348"/>
      </w:pPr>
      <w:rPr>
        <w:rFonts w:hint="default"/>
        <w:lang w:val="es-ES" w:eastAsia="es-ES" w:bidi="es-ES"/>
      </w:rPr>
    </w:lvl>
    <w:lvl w:ilvl="4" w:tplc="D896A028">
      <w:numFmt w:val="bullet"/>
      <w:lvlText w:val="•"/>
      <w:lvlJc w:val="left"/>
      <w:pPr>
        <w:ind w:left="3740" w:hanging="348"/>
      </w:pPr>
      <w:rPr>
        <w:rFonts w:hint="default"/>
        <w:lang w:val="es-ES" w:eastAsia="es-ES" w:bidi="es-ES"/>
      </w:rPr>
    </w:lvl>
    <w:lvl w:ilvl="5" w:tplc="905CA09C">
      <w:numFmt w:val="bullet"/>
      <w:lvlText w:val="•"/>
      <w:lvlJc w:val="left"/>
      <w:pPr>
        <w:ind w:left="4713" w:hanging="348"/>
      </w:pPr>
      <w:rPr>
        <w:rFonts w:hint="default"/>
        <w:lang w:val="es-ES" w:eastAsia="es-ES" w:bidi="es-ES"/>
      </w:rPr>
    </w:lvl>
    <w:lvl w:ilvl="6" w:tplc="F47E0822">
      <w:numFmt w:val="bullet"/>
      <w:lvlText w:val="•"/>
      <w:lvlJc w:val="left"/>
      <w:pPr>
        <w:ind w:left="5686" w:hanging="348"/>
      </w:pPr>
      <w:rPr>
        <w:rFonts w:hint="default"/>
        <w:lang w:val="es-ES" w:eastAsia="es-ES" w:bidi="es-ES"/>
      </w:rPr>
    </w:lvl>
    <w:lvl w:ilvl="7" w:tplc="5F7211B8">
      <w:numFmt w:val="bullet"/>
      <w:lvlText w:val="•"/>
      <w:lvlJc w:val="left"/>
      <w:pPr>
        <w:ind w:left="6660" w:hanging="348"/>
      </w:pPr>
      <w:rPr>
        <w:rFonts w:hint="default"/>
        <w:lang w:val="es-ES" w:eastAsia="es-ES" w:bidi="es-ES"/>
      </w:rPr>
    </w:lvl>
    <w:lvl w:ilvl="8" w:tplc="0D3E4920">
      <w:numFmt w:val="bullet"/>
      <w:lvlText w:val="•"/>
      <w:lvlJc w:val="left"/>
      <w:pPr>
        <w:ind w:left="7633" w:hanging="348"/>
      </w:pPr>
      <w:rPr>
        <w:rFonts w:hint="default"/>
        <w:lang w:val="es-ES" w:eastAsia="es-ES" w:bidi="es-ES"/>
      </w:rPr>
    </w:lvl>
  </w:abstractNum>
  <w:abstractNum w:abstractNumId="5">
    <w:nsid w:val="321E6DF9"/>
    <w:multiLevelType w:val="hybridMultilevel"/>
    <w:tmpl w:val="813EC912"/>
    <w:lvl w:ilvl="0" w:tplc="4BEAA324">
      <w:start w:val="1"/>
      <w:numFmt w:val="upperRoman"/>
      <w:lvlText w:val="%1."/>
      <w:lvlJc w:val="left"/>
      <w:pPr>
        <w:ind w:left="529" w:hanging="428"/>
        <w:jc w:val="left"/>
      </w:pPr>
      <w:rPr>
        <w:rFonts w:ascii="Arial" w:eastAsia="Arial" w:hAnsi="Arial" w:cs="Arial" w:hint="default"/>
        <w:w w:val="100"/>
        <w:sz w:val="24"/>
        <w:szCs w:val="24"/>
        <w:lang w:val="es-ES" w:eastAsia="es-ES" w:bidi="es-ES"/>
      </w:rPr>
    </w:lvl>
    <w:lvl w:ilvl="1" w:tplc="4532E9D8">
      <w:numFmt w:val="bullet"/>
      <w:lvlText w:val="•"/>
      <w:lvlJc w:val="left"/>
      <w:pPr>
        <w:ind w:left="1426" w:hanging="428"/>
      </w:pPr>
      <w:rPr>
        <w:rFonts w:hint="default"/>
        <w:lang w:val="es-ES" w:eastAsia="es-ES" w:bidi="es-ES"/>
      </w:rPr>
    </w:lvl>
    <w:lvl w:ilvl="2" w:tplc="B164BD5C">
      <w:numFmt w:val="bullet"/>
      <w:lvlText w:val="•"/>
      <w:lvlJc w:val="left"/>
      <w:pPr>
        <w:ind w:left="2332" w:hanging="428"/>
      </w:pPr>
      <w:rPr>
        <w:rFonts w:hint="default"/>
        <w:lang w:val="es-ES" w:eastAsia="es-ES" w:bidi="es-ES"/>
      </w:rPr>
    </w:lvl>
    <w:lvl w:ilvl="3" w:tplc="08CE4846">
      <w:numFmt w:val="bullet"/>
      <w:lvlText w:val="•"/>
      <w:lvlJc w:val="left"/>
      <w:pPr>
        <w:ind w:left="3238" w:hanging="428"/>
      </w:pPr>
      <w:rPr>
        <w:rFonts w:hint="default"/>
        <w:lang w:val="es-ES" w:eastAsia="es-ES" w:bidi="es-ES"/>
      </w:rPr>
    </w:lvl>
    <w:lvl w:ilvl="4" w:tplc="1ECCDA74">
      <w:numFmt w:val="bullet"/>
      <w:lvlText w:val="•"/>
      <w:lvlJc w:val="left"/>
      <w:pPr>
        <w:ind w:left="4144" w:hanging="428"/>
      </w:pPr>
      <w:rPr>
        <w:rFonts w:hint="default"/>
        <w:lang w:val="es-ES" w:eastAsia="es-ES" w:bidi="es-ES"/>
      </w:rPr>
    </w:lvl>
    <w:lvl w:ilvl="5" w:tplc="4A9465A8">
      <w:numFmt w:val="bullet"/>
      <w:lvlText w:val="•"/>
      <w:lvlJc w:val="left"/>
      <w:pPr>
        <w:ind w:left="5050" w:hanging="428"/>
      </w:pPr>
      <w:rPr>
        <w:rFonts w:hint="default"/>
        <w:lang w:val="es-ES" w:eastAsia="es-ES" w:bidi="es-ES"/>
      </w:rPr>
    </w:lvl>
    <w:lvl w:ilvl="6" w:tplc="4206636C">
      <w:numFmt w:val="bullet"/>
      <w:lvlText w:val="•"/>
      <w:lvlJc w:val="left"/>
      <w:pPr>
        <w:ind w:left="5956" w:hanging="428"/>
      </w:pPr>
      <w:rPr>
        <w:rFonts w:hint="default"/>
        <w:lang w:val="es-ES" w:eastAsia="es-ES" w:bidi="es-ES"/>
      </w:rPr>
    </w:lvl>
    <w:lvl w:ilvl="7" w:tplc="8326F2E4">
      <w:numFmt w:val="bullet"/>
      <w:lvlText w:val="•"/>
      <w:lvlJc w:val="left"/>
      <w:pPr>
        <w:ind w:left="6862" w:hanging="428"/>
      </w:pPr>
      <w:rPr>
        <w:rFonts w:hint="default"/>
        <w:lang w:val="es-ES" w:eastAsia="es-ES" w:bidi="es-ES"/>
      </w:rPr>
    </w:lvl>
    <w:lvl w:ilvl="8" w:tplc="A1EA3974">
      <w:numFmt w:val="bullet"/>
      <w:lvlText w:val="•"/>
      <w:lvlJc w:val="left"/>
      <w:pPr>
        <w:ind w:left="7768" w:hanging="428"/>
      </w:pPr>
      <w:rPr>
        <w:rFonts w:hint="default"/>
        <w:lang w:val="es-ES" w:eastAsia="es-ES" w:bidi="es-ES"/>
      </w:rPr>
    </w:lvl>
  </w:abstractNum>
  <w:abstractNum w:abstractNumId="6">
    <w:nsid w:val="34B12CDD"/>
    <w:multiLevelType w:val="hybridMultilevel"/>
    <w:tmpl w:val="B1A20928"/>
    <w:lvl w:ilvl="0" w:tplc="BAE2E6DC">
      <w:start w:val="5"/>
      <w:numFmt w:val="upperRoman"/>
      <w:lvlText w:val="%1."/>
      <w:lvlJc w:val="left"/>
      <w:pPr>
        <w:ind w:left="810" w:hanging="425"/>
        <w:jc w:val="left"/>
      </w:pPr>
      <w:rPr>
        <w:rFonts w:ascii="Arial" w:eastAsia="Arial" w:hAnsi="Arial" w:cs="Arial" w:hint="default"/>
        <w:w w:val="100"/>
        <w:sz w:val="24"/>
        <w:szCs w:val="24"/>
        <w:lang w:val="es-ES" w:eastAsia="es-ES" w:bidi="es-ES"/>
      </w:rPr>
    </w:lvl>
    <w:lvl w:ilvl="1" w:tplc="1D7C9410">
      <w:numFmt w:val="bullet"/>
      <w:lvlText w:val="•"/>
      <w:lvlJc w:val="left"/>
      <w:pPr>
        <w:ind w:left="1696" w:hanging="425"/>
      </w:pPr>
      <w:rPr>
        <w:rFonts w:hint="default"/>
        <w:lang w:val="es-ES" w:eastAsia="es-ES" w:bidi="es-ES"/>
      </w:rPr>
    </w:lvl>
    <w:lvl w:ilvl="2" w:tplc="9A182F02">
      <w:numFmt w:val="bullet"/>
      <w:lvlText w:val="•"/>
      <w:lvlJc w:val="left"/>
      <w:pPr>
        <w:ind w:left="2572" w:hanging="425"/>
      </w:pPr>
      <w:rPr>
        <w:rFonts w:hint="default"/>
        <w:lang w:val="es-ES" w:eastAsia="es-ES" w:bidi="es-ES"/>
      </w:rPr>
    </w:lvl>
    <w:lvl w:ilvl="3" w:tplc="D10C434A">
      <w:numFmt w:val="bullet"/>
      <w:lvlText w:val="•"/>
      <w:lvlJc w:val="left"/>
      <w:pPr>
        <w:ind w:left="3448" w:hanging="425"/>
      </w:pPr>
      <w:rPr>
        <w:rFonts w:hint="default"/>
        <w:lang w:val="es-ES" w:eastAsia="es-ES" w:bidi="es-ES"/>
      </w:rPr>
    </w:lvl>
    <w:lvl w:ilvl="4" w:tplc="CEC055E0">
      <w:numFmt w:val="bullet"/>
      <w:lvlText w:val="•"/>
      <w:lvlJc w:val="left"/>
      <w:pPr>
        <w:ind w:left="4324" w:hanging="425"/>
      </w:pPr>
      <w:rPr>
        <w:rFonts w:hint="default"/>
        <w:lang w:val="es-ES" w:eastAsia="es-ES" w:bidi="es-ES"/>
      </w:rPr>
    </w:lvl>
    <w:lvl w:ilvl="5" w:tplc="0232A7C6">
      <w:numFmt w:val="bullet"/>
      <w:lvlText w:val="•"/>
      <w:lvlJc w:val="left"/>
      <w:pPr>
        <w:ind w:left="5200" w:hanging="425"/>
      </w:pPr>
      <w:rPr>
        <w:rFonts w:hint="default"/>
        <w:lang w:val="es-ES" w:eastAsia="es-ES" w:bidi="es-ES"/>
      </w:rPr>
    </w:lvl>
    <w:lvl w:ilvl="6" w:tplc="F5A8E722">
      <w:numFmt w:val="bullet"/>
      <w:lvlText w:val="•"/>
      <w:lvlJc w:val="left"/>
      <w:pPr>
        <w:ind w:left="6076" w:hanging="425"/>
      </w:pPr>
      <w:rPr>
        <w:rFonts w:hint="default"/>
        <w:lang w:val="es-ES" w:eastAsia="es-ES" w:bidi="es-ES"/>
      </w:rPr>
    </w:lvl>
    <w:lvl w:ilvl="7" w:tplc="9DAC51E0">
      <w:numFmt w:val="bullet"/>
      <w:lvlText w:val="•"/>
      <w:lvlJc w:val="left"/>
      <w:pPr>
        <w:ind w:left="6952" w:hanging="425"/>
      </w:pPr>
      <w:rPr>
        <w:rFonts w:hint="default"/>
        <w:lang w:val="es-ES" w:eastAsia="es-ES" w:bidi="es-ES"/>
      </w:rPr>
    </w:lvl>
    <w:lvl w:ilvl="8" w:tplc="74127348">
      <w:numFmt w:val="bullet"/>
      <w:lvlText w:val="•"/>
      <w:lvlJc w:val="left"/>
      <w:pPr>
        <w:ind w:left="7828" w:hanging="425"/>
      </w:pPr>
      <w:rPr>
        <w:rFonts w:hint="default"/>
        <w:lang w:val="es-ES" w:eastAsia="es-ES" w:bidi="es-ES"/>
      </w:rPr>
    </w:lvl>
  </w:abstractNum>
  <w:abstractNum w:abstractNumId="7">
    <w:nsid w:val="37113744"/>
    <w:multiLevelType w:val="hybridMultilevel"/>
    <w:tmpl w:val="D6A40E76"/>
    <w:lvl w:ilvl="0" w:tplc="07883290">
      <w:start w:val="1"/>
      <w:numFmt w:val="upperRoman"/>
      <w:lvlText w:val="%1."/>
      <w:lvlJc w:val="left"/>
      <w:pPr>
        <w:ind w:left="385" w:hanging="284"/>
        <w:jc w:val="left"/>
      </w:pPr>
      <w:rPr>
        <w:rFonts w:ascii="Arial" w:eastAsia="Arial" w:hAnsi="Arial" w:cs="Arial" w:hint="default"/>
        <w:w w:val="100"/>
        <w:sz w:val="24"/>
        <w:szCs w:val="24"/>
        <w:lang w:val="es-ES" w:eastAsia="es-ES" w:bidi="es-ES"/>
      </w:rPr>
    </w:lvl>
    <w:lvl w:ilvl="1" w:tplc="48E4BC1A">
      <w:numFmt w:val="bullet"/>
      <w:lvlText w:val="•"/>
      <w:lvlJc w:val="left"/>
      <w:pPr>
        <w:ind w:left="1300" w:hanging="284"/>
      </w:pPr>
      <w:rPr>
        <w:rFonts w:hint="default"/>
        <w:lang w:val="es-ES" w:eastAsia="es-ES" w:bidi="es-ES"/>
      </w:rPr>
    </w:lvl>
    <w:lvl w:ilvl="2" w:tplc="C94C2676">
      <w:numFmt w:val="bullet"/>
      <w:lvlText w:val="•"/>
      <w:lvlJc w:val="left"/>
      <w:pPr>
        <w:ind w:left="2220" w:hanging="284"/>
      </w:pPr>
      <w:rPr>
        <w:rFonts w:hint="default"/>
        <w:lang w:val="es-ES" w:eastAsia="es-ES" w:bidi="es-ES"/>
      </w:rPr>
    </w:lvl>
    <w:lvl w:ilvl="3" w:tplc="E544E194">
      <w:numFmt w:val="bullet"/>
      <w:lvlText w:val="•"/>
      <w:lvlJc w:val="left"/>
      <w:pPr>
        <w:ind w:left="3140" w:hanging="284"/>
      </w:pPr>
      <w:rPr>
        <w:rFonts w:hint="default"/>
        <w:lang w:val="es-ES" w:eastAsia="es-ES" w:bidi="es-ES"/>
      </w:rPr>
    </w:lvl>
    <w:lvl w:ilvl="4" w:tplc="93964464">
      <w:numFmt w:val="bullet"/>
      <w:lvlText w:val="•"/>
      <w:lvlJc w:val="left"/>
      <w:pPr>
        <w:ind w:left="4060" w:hanging="284"/>
      </w:pPr>
      <w:rPr>
        <w:rFonts w:hint="default"/>
        <w:lang w:val="es-ES" w:eastAsia="es-ES" w:bidi="es-ES"/>
      </w:rPr>
    </w:lvl>
    <w:lvl w:ilvl="5" w:tplc="3A10CAA0">
      <w:numFmt w:val="bullet"/>
      <w:lvlText w:val="•"/>
      <w:lvlJc w:val="left"/>
      <w:pPr>
        <w:ind w:left="4980" w:hanging="284"/>
      </w:pPr>
      <w:rPr>
        <w:rFonts w:hint="default"/>
        <w:lang w:val="es-ES" w:eastAsia="es-ES" w:bidi="es-ES"/>
      </w:rPr>
    </w:lvl>
    <w:lvl w:ilvl="6" w:tplc="F6E09D9A">
      <w:numFmt w:val="bullet"/>
      <w:lvlText w:val="•"/>
      <w:lvlJc w:val="left"/>
      <w:pPr>
        <w:ind w:left="5900" w:hanging="284"/>
      </w:pPr>
      <w:rPr>
        <w:rFonts w:hint="default"/>
        <w:lang w:val="es-ES" w:eastAsia="es-ES" w:bidi="es-ES"/>
      </w:rPr>
    </w:lvl>
    <w:lvl w:ilvl="7" w:tplc="8F7C25AE">
      <w:numFmt w:val="bullet"/>
      <w:lvlText w:val="•"/>
      <w:lvlJc w:val="left"/>
      <w:pPr>
        <w:ind w:left="6820" w:hanging="284"/>
      </w:pPr>
      <w:rPr>
        <w:rFonts w:hint="default"/>
        <w:lang w:val="es-ES" w:eastAsia="es-ES" w:bidi="es-ES"/>
      </w:rPr>
    </w:lvl>
    <w:lvl w:ilvl="8" w:tplc="DF729C30">
      <w:numFmt w:val="bullet"/>
      <w:lvlText w:val="•"/>
      <w:lvlJc w:val="left"/>
      <w:pPr>
        <w:ind w:left="7740" w:hanging="284"/>
      </w:pPr>
      <w:rPr>
        <w:rFonts w:hint="default"/>
        <w:lang w:val="es-ES" w:eastAsia="es-ES" w:bidi="es-ES"/>
      </w:rPr>
    </w:lvl>
  </w:abstractNum>
  <w:abstractNum w:abstractNumId="8">
    <w:nsid w:val="3E7C5284"/>
    <w:multiLevelType w:val="hybridMultilevel"/>
    <w:tmpl w:val="9C96BC6C"/>
    <w:lvl w:ilvl="0" w:tplc="F6606A24">
      <w:start w:val="1"/>
      <w:numFmt w:val="upperRoman"/>
      <w:lvlText w:val="%1."/>
      <w:lvlJc w:val="left"/>
      <w:pPr>
        <w:ind w:left="385" w:hanging="284"/>
        <w:jc w:val="left"/>
      </w:pPr>
      <w:rPr>
        <w:rFonts w:ascii="Arial" w:eastAsia="Arial" w:hAnsi="Arial" w:cs="Arial" w:hint="default"/>
        <w:w w:val="100"/>
        <w:sz w:val="24"/>
        <w:szCs w:val="24"/>
        <w:lang w:val="es-ES" w:eastAsia="es-ES" w:bidi="es-ES"/>
      </w:rPr>
    </w:lvl>
    <w:lvl w:ilvl="1" w:tplc="45927944">
      <w:numFmt w:val="bullet"/>
      <w:lvlText w:val="•"/>
      <w:lvlJc w:val="left"/>
      <w:pPr>
        <w:ind w:left="4620" w:hanging="284"/>
      </w:pPr>
      <w:rPr>
        <w:rFonts w:hint="default"/>
        <w:lang w:val="es-ES" w:eastAsia="es-ES" w:bidi="es-ES"/>
      </w:rPr>
    </w:lvl>
    <w:lvl w:ilvl="2" w:tplc="B36A81EE">
      <w:numFmt w:val="bullet"/>
      <w:lvlText w:val="•"/>
      <w:lvlJc w:val="left"/>
      <w:pPr>
        <w:ind w:left="5171" w:hanging="284"/>
      </w:pPr>
      <w:rPr>
        <w:rFonts w:hint="default"/>
        <w:lang w:val="es-ES" w:eastAsia="es-ES" w:bidi="es-ES"/>
      </w:rPr>
    </w:lvl>
    <w:lvl w:ilvl="3" w:tplc="EACACF84">
      <w:numFmt w:val="bullet"/>
      <w:lvlText w:val="•"/>
      <w:lvlJc w:val="left"/>
      <w:pPr>
        <w:ind w:left="5722" w:hanging="284"/>
      </w:pPr>
      <w:rPr>
        <w:rFonts w:hint="default"/>
        <w:lang w:val="es-ES" w:eastAsia="es-ES" w:bidi="es-ES"/>
      </w:rPr>
    </w:lvl>
    <w:lvl w:ilvl="4" w:tplc="8F74F7AC">
      <w:numFmt w:val="bullet"/>
      <w:lvlText w:val="•"/>
      <w:lvlJc w:val="left"/>
      <w:pPr>
        <w:ind w:left="6273" w:hanging="284"/>
      </w:pPr>
      <w:rPr>
        <w:rFonts w:hint="default"/>
        <w:lang w:val="es-ES" w:eastAsia="es-ES" w:bidi="es-ES"/>
      </w:rPr>
    </w:lvl>
    <w:lvl w:ilvl="5" w:tplc="022CAC36">
      <w:numFmt w:val="bullet"/>
      <w:lvlText w:val="•"/>
      <w:lvlJc w:val="left"/>
      <w:pPr>
        <w:ind w:left="6824" w:hanging="284"/>
      </w:pPr>
      <w:rPr>
        <w:rFonts w:hint="default"/>
        <w:lang w:val="es-ES" w:eastAsia="es-ES" w:bidi="es-ES"/>
      </w:rPr>
    </w:lvl>
    <w:lvl w:ilvl="6" w:tplc="3ABC8CCE">
      <w:numFmt w:val="bullet"/>
      <w:lvlText w:val="•"/>
      <w:lvlJc w:val="left"/>
      <w:pPr>
        <w:ind w:left="7375" w:hanging="284"/>
      </w:pPr>
      <w:rPr>
        <w:rFonts w:hint="default"/>
        <w:lang w:val="es-ES" w:eastAsia="es-ES" w:bidi="es-ES"/>
      </w:rPr>
    </w:lvl>
    <w:lvl w:ilvl="7" w:tplc="295AA7DC">
      <w:numFmt w:val="bullet"/>
      <w:lvlText w:val="•"/>
      <w:lvlJc w:val="left"/>
      <w:pPr>
        <w:ind w:left="7926" w:hanging="284"/>
      </w:pPr>
      <w:rPr>
        <w:rFonts w:hint="default"/>
        <w:lang w:val="es-ES" w:eastAsia="es-ES" w:bidi="es-ES"/>
      </w:rPr>
    </w:lvl>
    <w:lvl w:ilvl="8" w:tplc="196A3894">
      <w:numFmt w:val="bullet"/>
      <w:lvlText w:val="•"/>
      <w:lvlJc w:val="left"/>
      <w:pPr>
        <w:ind w:left="8477" w:hanging="284"/>
      </w:pPr>
      <w:rPr>
        <w:rFonts w:hint="default"/>
        <w:lang w:val="es-ES" w:eastAsia="es-ES" w:bidi="es-ES"/>
      </w:rPr>
    </w:lvl>
  </w:abstractNum>
  <w:abstractNum w:abstractNumId="9">
    <w:nsid w:val="408D2BB4"/>
    <w:multiLevelType w:val="hybridMultilevel"/>
    <w:tmpl w:val="B302E8F6"/>
    <w:lvl w:ilvl="0" w:tplc="EB42CA42">
      <w:start w:val="1"/>
      <w:numFmt w:val="upperRoman"/>
      <w:lvlText w:val="%1."/>
      <w:lvlJc w:val="left"/>
      <w:pPr>
        <w:ind w:left="302" w:hanging="201"/>
        <w:jc w:val="left"/>
      </w:pPr>
      <w:rPr>
        <w:rFonts w:ascii="Arial" w:eastAsia="Arial" w:hAnsi="Arial" w:cs="Arial" w:hint="default"/>
        <w:w w:val="100"/>
        <w:sz w:val="24"/>
        <w:szCs w:val="24"/>
        <w:lang w:val="es-ES" w:eastAsia="es-ES" w:bidi="es-ES"/>
      </w:rPr>
    </w:lvl>
    <w:lvl w:ilvl="1" w:tplc="CFEE92DE">
      <w:numFmt w:val="bullet"/>
      <w:lvlText w:val="•"/>
      <w:lvlJc w:val="left"/>
      <w:pPr>
        <w:ind w:left="1228" w:hanging="201"/>
      </w:pPr>
      <w:rPr>
        <w:rFonts w:hint="default"/>
        <w:lang w:val="es-ES" w:eastAsia="es-ES" w:bidi="es-ES"/>
      </w:rPr>
    </w:lvl>
    <w:lvl w:ilvl="2" w:tplc="C9204864">
      <w:numFmt w:val="bullet"/>
      <w:lvlText w:val="•"/>
      <w:lvlJc w:val="left"/>
      <w:pPr>
        <w:ind w:left="2156" w:hanging="201"/>
      </w:pPr>
      <w:rPr>
        <w:rFonts w:hint="default"/>
        <w:lang w:val="es-ES" w:eastAsia="es-ES" w:bidi="es-ES"/>
      </w:rPr>
    </w:lvl>
    <w:lvl w:ilvl="3" w:tplc="B860C7F4">
      <w:numFmt w:val="bullet"/>
      <w:lvlText w:val="•"/>
      <w:lvlJc w:val="left"/>
      <w:pPr>
        <w:ind w:left="3084" w:hanging="201"/>
      </w:pPr>
      <w:rPr>
        <w:rFonts w:hint="default"/>
        <w:lang w:val="es-ES" w:eastAsia="es-ES" w:bidi="es-ES"/>
      </w:rPr>
    </w:lvl>
    <w:lvl w:ilvl="4" w:tplc="766EED6A">
      <w:numFmt w:val="bullet"/>
      <w:lvlText w:val="•"/>
      <w:lvlJc w:val="left"/>
      <w:pPr>
        <w:ind w:left="4012" w:hanging="201"/>
      </w:pPr>
      <w:rPr>
        <w:rFonts w:hint="default"/>
        <w:lang w:val="es-ES" w:eastAsia="es-ES" w:bidi="es-ES"/>
      </w:rPr>
    </w:lvl>
    <w:lvl w:ilvl="5" w:tplc="9BDE3768">
      <w:numFmt w:val="bullet"/>
      <w:lvlText w:val="•"/>
      <w:lvlJc w:val="left"/>
      <w:pPr>
        <w:ind w:left="4940" w:hanging="201"/>
      </w:pPr>
      <w:rPr>
        <w:rFonts w:hint="default"/>
        <w:lang w:val="es-ES" w:eastAsia="es-ES" w:bidi="es-ES"/>
      </w:rPr>
    </w:lvl>
    <w:lvl w:ilvl="6" w:tplc="1DE2B6F0">
      <w:numFmt w:val="bullet"/>
      <w:lvlText w:val="•"/>
      <w:lvlJc w:val="left"/>
      <w:pPr>
        <w:ind w:left="5868" w:hanging="201"/>
      </w:pPr>
      <w:rPr>
        <w:rFonts w:hint="default"/>
        <w:lang w:val="es-ES" w:eastAsia="es-ES" w:bidi="es-ES"/>
      </w:rPr>
    </w:lvl>
    <w:lvl w:ilvl="7" w:tplc="82E8A252">
      <w:numFmt w:val="bullet"/>
      <w:lvlText w:val="•"/>
      <w:lvlJc w:val="left"/>
      <w:pPr>
        <w:ind w:left="6796" w:hanging="201"/>
      </w:pPr>
      <w:rPr>
        <w:rFonts w:hint="default"/>
        <w:lang w:val="es-ES" w:eastAsia="es-ES" w:bidi="es-ES"/>
      </w:rPr>
    </w:lvl>
    <w:lvl w:ilvl="8" w:tplc="9F3E97C0">
      <w:numFmt w:val="bullet"/>
      <w:lvlText w:val="•"/>
      <w:lvlJc w:val="left"/>
      <w:pPr>
        <w:ind w:left="7724" w:hanging="201"/>
      </w:pPr>
      <w:rPr>
        <w:rFonts w:hint="default"/>
        <w:lang w:val="es-ES" w:eastAsia="es-ES" w:bidi="es-ES"/>
      </w:rPr>
    </w:lvl>
  </w:abstractNum>
  <w:abstractNum w:abstractNumId="10">
    <w:nsid w:val="41C31BFA"/>
    <w:multiLevelType w:val="hybridMultilevel"/>
    <w:tmpl w:val="D57ECA96"/>
    <w:lvl w:ilvl="0" w:tplc="6F4E7076">
      <w:start w:val="1"/>
      <w:numFmt w:val="upperRoman"/>
      <w:lvlText w:val="%1."/>
      <w:lvlJc w:val="left"/>
      <w:pPr>
        <w:ind w:left="394" w:hanging="293"/>
        <w:jc w:val="left"/>
      </w:pPr>
      <w:rPr>
        <w:rFonts w:ascii="Arial" w:eastAsia="Arial" w:hAnsi="Arial" w:cs="Arial" w:hint="default"/>
        <w:w w:val="100"/>
        <w:sz w:val="24"/>
        <w:szCs w:val="24"/>
        <w:lang w:val="es-ES" w:eastAsia="es-ES" w:bidi="es-ES"/>
      </w:rPr>
    </w:lvl>
    <w:lvl w:ilvl="1" w:tplc="BA7260AC">
      <w:numFmt w:val="bullet"/>
      <w:lvlText w:val="•"/>
      <w:lvlJc w:val="left"/>
      <w:pPr>
        <w:ind w:left="1318" w:hanging="293"/>
      </w:pPr>
      <w:rPr>
        <w:rFonts w:hint="default"/>
        <w:lang w:val="es-ES" w:eastAsia="es-ES" w:bidi="es-ES"/>
      </w:rPr>
    </w:lvl>
    <w:lvl w:ilvl="2" w:tplc="414C93C2">
      <w:numFmt w:val="bullet"/>
      <w:lvlText w:val="•"/>
      <w:lvlJc w:val="left"/>
      <w:pPr>
        <w:ind w:left="2236" w:hanging="293"/>
      </w:pPr>
      <w:rPr>
        <w:rFonts w:hint="default"/>
        <w:lang w:val="es-ES" w:eastAsia="es-ES" w:bidi="es-ES"/>
      </w:rPr>
    </w:lvl>
    <w:lvl w:ilvl="3" w:tplc="E65AAC4E">
      <w:numFmt w:val="bullet"/>
      <w:lvlText w:val="•"/>
      <w:lvlJc w:val="left"/>
      <w:pPr>
        <w:ind w:left="3154" w:hanging="293"/>
      </w:pPr>
      <w:rPr>
        <w:rFonts w:hint="default"/>
        <w:lang w:val="es-ES" w:eastAsia="es-ES" w:bidi="es-ES"/>
      </w:rPr>
    </w:lvl>
    <w:lvl w:ilvl="4" w:tplc="AE7AF610">
      <w:numFmt w:val="bullet"/>
      <w:lvlText w:val="•"/>
      <w:lvlJc w:val="left"/>
      <w:pPr>
        <w:ind w:left="4072" w:hanging="293"/>
      </w:pPr>
      <w:rPr>
        <w:rFonts w:hint="default"/>
        <w:lang w:val="es-ES" w:eastAsia="es-ES" w:bidi="es-ES"/>
      </w:rPr>
    </w:lvl>
    <w:lvl w:ilvl="5" w:tplc="6ECE6E54">
      <w:numFmt w:val="bullet"/>
      <w:lvlText w:val="•"/>
      <w:lvlJc w:val="left"/>
      <w:pPr>
        <w:ind w:left="4990" w:hanging="293"/>
      </w:pPr>
      <w:rPr>
        <w:rFonts w:hint="default"/>
        <w:lang w:val="es-ES" w:eastAsia="es-ES" w:bidi="es-ES"/>
      </w:rPr>
    </w:lvl>
    <w:lvl w:ilvl="6" w:tplc="25385AA4">
      <w:numFmt w:val="bullet"/>
      <w:lvlText w:val="•"/>
      <w:lvlJc w:val="left"/>
      <w:pPr>
        <w:ind w:left="5908" w:hanging="293"/>
      </w:pPr>
      <w:rPr>
        <w:rFonts w:hint="default"/>
        <w:lang w:val="es-ES" w:eastAsia="es-ES" w:bidi="es-ES"/>
      </w:rPr>
    </w:lvl>
    <w:lvl w:ilvl="7" w:tplc="9BDA7B0E">
      <w:numFmt w:val="bullet"/>
      <w:lvlText w:val="•"/>
      <w:lvlJc w:val="left"/>
      <w:pPr>
        <w:ind w:left="6826" w:hanging="293"/>
      </w:pPr>
      <w:rPr>
        <w:rFonts w:hint="default"/>
        <w:lang w:val="es-ES" w:eastAsia="es-ES" w:bidi="es-ES"/>
      </w:rPr>
    </w:lvl>
    <w:lvl w:ilvl="8" w:tplc="6A26D426">
      <w:numFmt w:val="bullet"/>
      <w:lvlText w:val="•"/>
      <w:lvlJc w:val="left"/>
      <w:pPr>
        <w:ind w:left="7744" w:hanging="293"/>
      </w:pPr>
      <w:rPr>
        <w:rFonts w:hint="default"/>
        <w:lang w:val="es-ES" w:eastAsia="es-ES" w:bidi="es-ES"/>
      </w:rPr>
    </w:lvl>
  </w:abstractNum>
  <w:abstractNum w:abstractNumId="11">
    <w:nsid w:val="44386495"/>
    <w:multiLevelType w:val="hybridMultilevel"/>
    <w:tmpl w:val="C900C1C8"/>
    <w:lvl w:ilvl="0" w:tplc="B2CA7130">
      <w:start w:val="1"/>
      <w:numFmt w:val="upperRoman"/>
      <w:lvlText w:val="%1."/>
      <w:lvlJc w:val="left"/>
      <w:pPr>
        <w:ind w:left="954" w:hanging="852"/>
        <w:jc w:val="left"/>
      </w:pPr>
      <w:rPr>
        <w:rFonts w:ascii="Arial" w:eastAsia="Arial" w:hAnsi="Arial" w:cs="Arial" w:hint="default"/>
        <w:b/>
        <w:bCs/>
        <w:spacing w:val="-6"/>
        <w:w w:val="99"/>
        <w:sz w:val="24"/>
        <w:szCs w:val="24"/>
        <w:lang w:val="es-ES" w:eastAsia="es-ES" w:bidi="es-ES"/>
      </w:rPr>
    </w:lvl>
    <w:lvl w:ilvl="1" w:tplc="ACD0437C">
      <w:start w:val="1"/>
      <w:numFmt w:val="upperRoman"/>
      <w:lvlText w:val="%2."/>
      <w:lvlJc w:val="left"/>
      <w:pPr>
        <w:ind w:left="822" w:hanging="360"/>
        <w:jc w:val="left"/>
      </w:pPr>
      <w:rPr>
        <w:rFonts w:ascii="Arial" w:eastAsia="Arial" w:hAnsi="Arial" w:cs="Arial" w:hint="default"/>
        <w:w w:val="100"/>
        <w:sz w:val="24"/>
        <w:szCs w:val="24"/>
        <w:lang w:val="es-ES" w:eastAsia="es-ES" w:bidi="es-ES"/>
      </w:rPr>
    </w:lvl>
    <w:lvl w:ilvl="2" w:tplc="6D2EE5E6">
      <w:numFmt w:val="bullet"/>
      <w:lvlText w:val="•"/>
      <w:lvlJc w:val="left"/>
      <w:pPr>
        <w:ind w:left="1917" w:hanging="360"/>
      </w:pPr>
      <w:rPr>
        <w:rFonts w:hint="default"/>
        <w:lang w:val="es-ES" w:eastAsia="es-ES" w:bidi="es-ES"/>
      </w:rPr>
    </w:lvl>
    <w:lvl w:ilvl="3" w:tplc="66FC3300">
      <w:numFmt w:val="bullet"/>
      <w:lvlText w:val="•"/>
      <w:lvlJc w:val="left"/>
      <w:pPr>
        <w:ind w:left="2875" w:hanging="360"/>
      </w:pPr>
      <w:rPr>
        <w:rFonts w:hint="default"/>
        <w:lang w:val="es-ES" w:eastAsia="es-ES" w:bidi="es-ES"/>
      </w:rPr>
    </w:lvl>
    <w:lvl w:ilvl="4" w:tplc="E4F64114">
      <w:numFmt w:val="bullet"/>
      <w:lvlText w:val="•"/>
      <w:lvlJc w:val="left"/>
      <w:pPr>
        <w:ind w:left="3833" w:hanging="360"/>
      </w:pPr>
      <w:rPr>
        <w:rFonts w:hint="default"/>
        <w:lang w:val="es-ES" w:eastAsia="es-ES" w:bidi="es-ES"/>
      </w:rPr>
    </w:lvl>
    <w:lvl w:ilvl="5" w:tplc="2DF476EE">
      <w:numFmt w:val="bullet"/>
      <w:lvlText w:val="•"/>
      <w:lvlJc w:val="left"/>
      <w:pPr>
        <w:ind w:left="4791" w:hanging="360"/>
      </w:pPr>
      <w:rPr>
        <w:rFonts w:hint="default"/>
        <w:lang w:val="es-ES" w:eastAsia="es-ES" w:bidi="es-ES"/>
      </w:rPr>
    </w:lvl>
    <w:lvl w:ilvl="6" w:tplc="0FC2E60A">
      <w:numFmt w:val="bullet"/>
      <w:lvlText w:val="•"/>
      <w:lvlJc w:val="left"/>
      <w:pPr>
        <w:ind w:left="5748" w:hanging="360"/>
      </w:pPr>
      <w:rPr>
        <w:rFonts w:hint="default"/>
        <w:lang w:val="es-ES" w:eastAsia="es-ES" w:bidi="es-ES"/>
      </w:rPr>
    </w:lvl>
    <w:lvl w:ilvl="7" w:tplc="AE3CBB06">
      <w:numFmt w:val="bullet"/>
      <w:lvlText w:val="•"/>
      <w:lvlJc w:val="left"/>
      <w:pPr>
        <w:ind w:left="6706" w:hanging="360"/>
      </w:pPr>
      <w:rPr>
        <w:rFonts w:hint="default"/>
        <w:lang w:val="es-ES" w:eastAsia="es-ES" w:bidi="es-ES"/>
      </w:rPr>
    </w:lvl>
    <w:lvl w:ilvl="8" w:tplc="465A5E10">
      <w:numFmt w:val="bullet"/>
      <w:lvlText w:val="•"/>
      <w:lvlJc w:val="left"/>
      <w:pPr>
        <w:ind w:left="7664" w:hanging="360"/>
      </w:pPr>
      <w:rPr>
        <w:rFonts w:hint="default"/>
        <w:lang w:val="es-ES" w:eastAsia="es-ES" w:bidi="es-ES"/>
      </w:rPr>
    </w:lvl>
  </w:abstractNum>
  <w:abstractNum w:abstractNumId="12">
    <w:nsid w:val="5A3A27B8"/>
    <w:multiLevelType w:val="hybridMultilevel"/>
    <w:tmpl w:val="D76E2E42"/>
    <w:lvl w:ilvl="0" w:tplc="E976EE64">
      <w:start w:val="1"/>
      <w:numFmt w:val="upperRoman"/>
      <w:lvlText w:val="%1."/>
      <w:lvlJc w:val="left"/>
      <w:pPr>
        <w:ind w:left="529" w:hanging="428"/>
        <w:jc w:val="left"/>
      </w:pPr>
      <w:rPr>
        <w:rFonts w:ascii="Arial" w:eastAsia="Arial" w:hAnsi="Arial" w:cs="Arial" w:hint="default"/>
        <w:w w:val="100"/>
        <w:sz w:val="24"/>
        <w:szCs w:val="24"/>
        <w:lang w:val="es-ES" w:eastAsia="es-ES" w:bidi="es-ES"/>
      </w:rPr>
    </w:lvl>
    <w:lvl w:ilvl="1" w:tplc="FC6C837C">
      <w:numFmt w:val="bullet"/>
      <w:lvlText w:val="•"/>
      <w:lvlJc w:val="left"/>
      <w:pPr>
        <w:ind w:left="1426" w:hanging="428"/>
      </w:pPr>
      <w:rPr>
        <w:rFonts w:hint="default"/>
        <w:lang w:val="es-ES" w:eastAsia="es-ES" w:bidi="es-ES"/>
      </w:rPr>
    </w:lvl>
    <w:lvl w:ilvl="2" w:tplc="BA5A8C7C">
      <w:numFmt w:val="bullet"/>
      <w:lvlText w:val="•"/>
      <w:lvlJc w:val="left"/>
      <w:pPr>
        <w:ind w:left="2332" w:hanging="428"/>
      </w:pPr>
      <w:rPr>
        <w:rFonts w:hint="default"/>
        <w:lang w:val="es-ES" w:eastAsia="es-ES" w:bidi="es-ES"/>
      </w:rPr>
    </w:lvl>
    <w:lvl w:ilvl="3" w:tplc="1B38AE02">
      <w:numFmt w:val="bullet"/>
      <w:lvlText w:val="•"/>
      <w:lvlJc w:val="left"/>
      <w:pPr>
        <w:ind w:left="3238" w:hanging="428"/>
      </w:pPr>
      <w:rPr>
        <w:rFonts w:hint="default"/>
        <w:lang w:val="es-ES" w:eastAsia="es-ES" w:bidi="es-ES"/>
      </w:rPr>
    </w:lvl>
    <w:lvl w:ilvl="4" w:tplc="EF24DBF6">
      <w:numFmt w:val="bullet"/>
      <w:lvlText w:val="•"/>
      <w:lvlJc w:val="left"/>
      <w:pPr>
        <w:ind w:left="4144" w:hanging="428"/>
      </w:pPr>
      <w:rPr>
        <w:rFonts w:hint="default"/>
        <w:lang w:val="es-ES" w:eastAsia="es-ES" w:bidi="es-ES"/>
      </w:rPr>
    </w:lvl>
    <w:lvl w:ilvl="5" w:tplc="175EC7AA">
      <w:numFmt w:val="bullet"/>
      <w:lvlText w:val="•"/>
      <w:lvlJc w:val="left"/>
      <w:pPr>
        <w:ind w:left="5050" w:hanging="428"/>
      </w:pPr>
      <w:rPr>
        <w:rFonts w:hint="default"/>
        <w:lang w:val="es-ES" w:eastAsia="es-ES" w:bidi="es-ES"/>
      </w:rPr>
    </w:lvl>
    <w:lvl w:ilvl="6" w:tplc="3976C428">
      <w:numFmt w:val="bullet"/>
      <w:lvlText w:val="•"/>
      <w:lvlJc w:val="left"/>
      <w:pPr>
        <w:ind w:left="5956" w:hanging="428"/>
      </w:pPr>
      <w:rPr>
        <w:rFonts w:hint="default"/>
        <w:lang w:val="es-ES" w:eastAsia="es-ES" w:bidi="es-ES"/>
      </w:rPr>
    </w:lvl>
    <w:lvl w:ilvl="7" w:tplc="D3224940">
      <w:numFmt w:val="bullet"/>
      <w:lvlText w:val="•"/>
      <w:lvlJc w:val="left"/>
      <w:pPr>
        <w:ind w:left="6862" w:hanging="428"/>
      </w:pPr>
      <w:rPr>
        <w:rFonts w:hint="default"/>
        <w:lang w:val="es-ES" w:eastAsia="es-ES" w:bidi="es-ES"/>
      </w:rPr>
    </w:lvl>
    <w:lvl w:ilvl="8" w:tplc="9260FAF2">
      <w:numFmt w:val="bullet"/>
      <w:lvlText w:val="•"/>
      <w:lvlJc w:val="left"/>
      <w:pPr>
        <w:ind w:left="7768" w:hanging="428"/>
      </w:pPr>
      <w:rPr>
        <w:rFonts w:hint="default"/>
        <w:lang w:val="es-ES" w:eastAsia="es-ES" w:bidi="es-ES"/>
      </w:rPr>
    </w:lvl>
  </w:abstractNum>
  <w:abstractNum w:abstractNumId="13">
    <w:nsid w:val="68420746"/>
    <w:multiLevelType w:val="hybridMultilevel"/>
    <w:tmpl w:val="5796AED8"/>
    <w:lvl w:ilvl="0" w:tplc="445286B4">
      <w:start w:val="1"/>
      <w:numFmt w:val="upperRoman"/>
      <w:lvlText w:val="%1."/>
      <w:lvlJc w:val="left"/>
      <w:pPr>
        <w:ind w:left="102" w:hanging="295"/>
        <w:jc w:val="left"/>
      </w:pPr>
      <w:rPr>
        <w:rFonts w:ascii="Arial" w:eastAsia="Arial" w:hAnsi="Arial" w:cs="Arial" w:hint="default"/>
        <w:w w:val="100"/>
        <w:sz w:val="24"/>
        <w:szCs w:val="24"/>
        <w:lang w:val="es-ES" w:eastAsia="es-ES" w:bidi="es-ES"/>
      </w:rPr>
    </w:lvl>
    <w:lvl w:ilvl="1" w:tplc="14429DC8">
      <w:numFmt w:val="bullet"/>
      <w:lvlText w:val="•"/>
      <w:lvlJc w:val="left"/>
      <w:pPr>
        <w:ind w:left="1048" w:hanging="295"/>
      </w:pPr>
      <w:rPr>
        <w:rFonts w:hint="default"/>
        <w:lang w:val="es-ES" w:eastAsia="es-ES" w:bidi="es-ES"/>
      </w:rPr>
    </w:lvl>
    <w:lvl w:ilvl="2" w:tplc="B0C861D8">
      <w:numFmt w:val="bullet"/>
      <w:lvlText w:val="•"/>
      <w:lvlJc w:val="left"/>
      <w:pPr>
        <w:ind w:left="1996" w:hanging="295"/>
      </w:pPr>
      <w:rPr>
        <w:rFonts w:hint="default"/>
        <w:lang w:val="es-ES" w:eastAsia="es-ES" w:bidi="es-ES"/>
      </w:rPr>
    </w:lvl>
    <w:lvl w:ilvl="3" w:tplc="24D2182E">
      <w:numFmt w:val="bullet"/>
      <w:lvlText w:val="•"/>
      <w:lvlJc w:val="left"/>
      <w:pPr>
        <w:ind w:left="2944" w:hanging="295"/>
      </w:pPr>
      <w:rPr>
        <w:rFonts w:hint="default"/>
        <w:lang w:val="es-ES" w:eastAsia="es-ES" w:bidi="es-ES"/>
      </w:rPr>
    </w:lvl>
    <w:lvl w:ilvl="4" w:tplc="00FC2D04">
      <w:numFmt w:val="bullet"/>
      <w:lvlText w:val="•"/>
      <w:lvlJc w:val="left"/>
      <w:pPr>
        <w:ind w:left="3892" w:hanging="295"/>
      </w:pPr>
      <w:rPr>
        <w:rFonts w:hint="default"/>
        <w:lang w:val="es-ES" w:eastAsia="es-ES" w:bidi="es-ES"/>
      </w:rPr>
    </w:lvl>
    <w:lvl w:ilvl="5" w:tplc="5E403EF8">
      <w:numFmt w:val="bullet"/>
      <w:lvlText w:val="•"/>
      <w:lvlJc w:val="left"/>
      <w:pPr>
        <w:ind w:left="4840" w:hanging="295"/>
      </w:pPr>
      <w:rPr>
        <w:rFonts w:hint="default"/>
        <w:lang w:val="es-ES" w:eastAsia="es-ES" w:bidi="es-ES"/>
      </w:rPr>
    </w:lvl>
    <w:lvl w:ilvl="6" w:tplc="24CAAAFE">
      <w:numFmt w:val="bullet"/>
      <w:lvlText w:val="•"/>
      <w:lvlJc w:val="left"/>
      <w:pPr>
        <w:ind w:left="5788" w:hanging="295"/>
      </w:pPr>
      <w:rPr>
        <w:rFonts w:hint="default"/>
        <w:lang w:val="es-ES" w:eastAsia="es-ES" w:bidi="es-ES"/>
      </w:rPr>
    </w:lvl>
    <w:lvl w:ilvl="7" w:tplc="4274B01A">
      <w:numFmt w:val="bullet"/>
      <w:lvlText w:val="•"/>
      <w:lvlJc w:val="left"/>
      <w:pPr>
        <w:ind w:left="6736" w:hanging="295"/>
      </w:pPr>
      <w:rPr>
        <w:rFonts w:hint="default"/>
        <w:lang w:val="es-ES" w:eastAsia="es-ES" w:bidi="es-ES"/>
      </w:rPr>
    </w:lvl>
    <w:lvl w:ilvl="8" w:tplc="84B2374E">
      <w:numFmt w:val="bullet"/>
      <w:lvlText w:val="•"/>
      <w:lvlJc w:val="left"/>
      <w:pPr>
        <w:ind w:left="7684" w:hanging="295"/>
      </w:pPr>
      <w:rPr>
        <w:rFonts w:hint="default"/>
        <w:lang w:val="es-ES" w:eastAsia="es-ES" w:bidi="es-ES"/>
      </w:rPr>
    </w:lvl>
  </w:abstractNum>
  <w:abstractNum w:abstractNumId="14">
    <w:nsid w:val="6FAE237A"/>
    <w:multiLevelType w:val="hybridMultilevel"/>
    <w:tmpl w:val="51A48AB4"/>
    <w:lvl w:ilvl="0" w:tplc="B29C8B74">
      <w:start w:val="10"/>
      <w:numFmt w:val="upperRoman"/>
      <w:lvlText w:val="%1."/>
      <w:lvlJc w:val="left"/>
      <w:pPr>
        <w:ind w:left="529" w:hanging="428"/>
        <w:jc w:val="left"/>
      </w:pPr>
      <w:rPr>
        <w:rFonts w:ascii="Arial" w:eastAsia="Arial" w:hAnsi="Arial" w:cs="Arial" w:hint="default"/>
        <w:spacing w:val="-2"/>
        <w:w w:val="100"/>
        <w:sz w:val="24"/>
        <w:szCs w:val="24"/>
        <w:lang w:val="es-ES" w:eastAsia="es-ES" w:bidi="es-ES"/>
      </w:rPr>
    </w:lvl>
    <w:lvl w:ilvl="1" w:tplc="574EBB8A">
      <w:numFmt w:val="bullet"/>
      <w:lvlText w:val="•"/>
      <w:lvlJc w:val="left"/>
      <w:pPr>
        <w:ind w:left="1426" w:hanging="428"/>
      </w:pPr>
      <w:rPr>
        <w:rFonts w:hint="default"/>
        <w:lang w:val="es-ES" w:eastAsia="es-ES" w:bidi="es-ES"/>
      </w:rPr>
    </w:lvl>
    <w:lvl w:ilvl="2" w:tplc="515EECE4">
      <w:numFmt w:val="bullet"/>
      <w:lvlText w:val="•"/>
      <w:lvlJc w:val="left"/>
      <w:pPr>
        <w:ind w:left="2332" w:hanging="428"/>
      </w:pPr>
      <w:rPr>
        <w:rFonts w:hint="default"/>
        <w:lang w:val="es-ES" w:eastAsia="es-ES" w:bidi="es-ES"/>
      </w:rPr>
    </w:lvl>
    <w:lvl w:ilvl="3" w:tplc="90849F44">
      <w:numFmt w:val="bullet"/>
      <w:lvlText w:val="•"/>
      <w:lvlJc w:val="left"/>
      <w:pPr>
        <w:ind w:left="3238" w:hanging="428"/>
      </w:pPr>
      <w:rPr>
        <w:rFonts w:hint="default"/>
        <w:lang w:val="es-ES" w:eastAsia="es-ES" w:bidi="es-ES"/>
      </w:rPr>
    </w:lvl>
    <w:lvl w:ilvl="4" w:tplc="5E64B524">
      <w:numFmt w:val="bullet"/>
      <w:lvlText w:val="•"/>
      <w:lvlJc w:val="left"/>
      <w:pPr>
        <w:ind w:left="4144" w:hanging="428"/>
      </w:pPr>
      <w:rPr>
        <w:rFonts w:hint="default"/>
        <w:lang w:val="es-ES" w:eastAsia="es-ES" w:bidi="es-ES"/>
      </w:rPr>
    </w:lvl>
    <w:lvl w:ilvl="5" w:tplc="A7304F12">
      <w:numFmt w:val="bullet"/>
      <w:lvlText w:val="•"/>
      <w:lvlJc w:val="left"/>
      <w:pPr>
        <w:ind w:left="5050" w:hanging="428"/>
      </w:pPr>
      <w:rPr>
        <w:rFonts w:hint="default"/>
        <w:lang w:val="es-ES" w:eastAsia="es-ES" w:bidi="es-ES"/>
      </w:rPr>
    </w:lvl>
    <w:lvl w:ilvl="6" w:tplc="DC78755C">
      <w:numFmt w:val="bullet"/>
      <w:lvlText w:val="•"/>
      <w:lvlJc w:val="left"/>
      <w:pPr>
        <w:ind w:left="5956" w:hanging="428"/>
      </w:pPr>
      <w:rPr>
        <w:rFonts w:hint="default"/>
        <w:lang w:val="es-ES" w:eastAsia="es-ES" w:bidi="es-ES"/>
      </w:rPr>
    </w:lvl>
    <w:lvl w:ilvl="7" w:tplc="C9E8648E">
      <w:numFmt w:val="bullet"/>
      <w:lvlText w:val="•"/>
      <w:lvlJc w:val="left"/>
      <w:pPr>
        <w:ind w:left="6862" w:hanging="428"/>
      </w:pPr>
      <w:rPr>
        <w:rFonts w:hint="default"/>
        <w:lang w:val="es-ES" w:eastAsia="es-ES" w:bidi="es-ES"/>
      </w:rPr>
    </w:lvl>
    <w:lvl w:ilvl="8" w:tplc="36689696">
      <w:numFmt w:val="bullet"/>
      <w:lvlText w:val="•"/>
      <w:lvlJc w:val="left"/>
      <w:pPr>
        <w:ind w:left="7768" w:hanging="428"/>
      </w:pPr>
      <w:rPr>
        <w:rFonts w:hint="default"/>
        <w:lang w:val="es-ES" w:eastAsia="es-ES" w:bidi="es-ES"/>
      </w:rPr>
    </w:lvl>
  </w:abstractNum>
  <w:num w:numId="1">
    <w:abstractNumId w:val="8"/>
  </w:num>
  <w:num w:numId="2">
    <w:abstractNumId w:val="14"/>
  </w:num>
  <w:num w:numId="3">
    <w:abstractNumId w:val="9"/>
  </w:num>
  <w:num w:numId="4">
    <w:abstractNumId w:val="4"/>
  </w:num>
  <w:num w:numId="5">
    <w:abstractNumId w:val="12"/>
  </w:num>
  <w:num w:numId="6">
    <w:abstractNumId w:val="13"/>
  </w:num>
  <w:num w:numId="7">
    <w:abstractNumId w:val="3"/>
  </w:num>
  <w:num w:numId="8">
    <w:abstractNumId w:val="7"/>
  </w:num>
  <w:num w:numId="9">
    <w:abstractNumId w:val="10"/>
  </w:num>
  <w:num w:numId="10">
    <w:abstractNumId w:val="5"/>
  </w:num>
  <w:num w:numId="11">
    <w:abstractNumId w:val="6"/>
  </w:num>
  <w:num w:numId="12">
    <w:abstractNumId w:val="1"/>
  </w:num>
  <w:num w:numId="13">
    <w:abstractNumId w:val="1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FE1"/>
    <w:rsid w:val="00583A67"/>
    <w:rsid w:val="00B22FE1"/>
    <w:rsid w:val="00C601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163" w:right="184"/>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954" w:hanging="852"/>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163" w:right="184"/>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954" w:hanging="85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ongresooaxaca.gob.mx/" TargetMode="External"/><Relationship Id="rId1" Type="http://schemas.openxmlformats.org/officeDocument/2006/relationships/hyperlink" Target="http://www.congresooaxaca.gob.m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ongresooaxaca.gob.mx/" TargetMode="External"/><Relationship Id="rId1" Type="http://schemas.openxmlformats.org/officeDocument/2006/relationships/hyperlink" Target="http://www.congresooaxaca.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4728</Words>
  <Characters>26009</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Investigaciones Legi</dc:creator>
  <cp:lastModifiedBy>MONSE</cp:lastModifiedBy>
  <cp:revision>2</cp:revision>
  <dcterms:created xsi:type="dcterms:W3CDTF">2019-09-12T00:35:00Z</dcterms:created>
  <dcterms:modified xsi:type="dcterms:W3CDTF">2019-09-12T00:35:00Z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2012-04-27T00:00:00Z</vt:filetime>
  </property>
  <property fmtid="{D5CDD505-2E9C-101B-9397-08002B2CF9AE}" pid="3" name="Creator">
    <vt:lpwstr>Microsoft® Word 2010</vt:lpwstr>
  </property>
  <property fmtid="{D5CDD505-2E9C-101B-9397-08002B2CF9AE}" pid="4" name="LastSaved">
    <vt:filetime>2019-09-12T00:00:00Z</vt:filetime>
  </property>
</Properties>
</file>