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0B" w:rsidRDefault="0074171D">
      <w:pPr>
        <w:pStyle w:val="Ttulo1"/>
        <w:spacing w:before="80"/>
        <w:ind w:left="161" w:right="177"/>
        <w:jc w:val="center"/>
      </w:pPr>
      <w:bookmarkStart w:id="0" w:name="_GoBack"/>
      <w:r>
        <w:t>PACTO INTERNACIONAL DE DERECHOS CIVILES Y POLÍTICOS</w:t>
      </w:r>
    </w:p>
    <w:bookmarkEnd w:id="0"/>
    <w:p w:rsidR="00292D0B" w:rsidRDefault="00292D0B">
      <w:pPr>
        <w:pStyle w:val="Textoindependiente"/>
        <w:rPr>
          <w:b/>
          <w:sz w:val="20"/>
        </w:rPr>
      </w:pPr>
    </w:p>
    <w:p w:rsidR="00292D0B" w:rsidRDefault="00292D0B">
      <w:pPr>
        <w:pStyle w:val="Textoindependiente"/>
        <w:rPr>
          <w:b/>
          <w:sz w:val="20"/>
        </w:rPr>
      </w:pPr>
    </w:p>
    <w:p w:rsidR="00292D0B" w:rsidRDefault="0074171D">
      <w:pPr>
        <w:pStyle w:val="Textoindependiente"/>
        <w:spacing w:before="154" w:line="278" w:lineRule="auto"/>
        <w:ind w:left="5094" w:right="117" w:hanging="532"/>
        <w:jc w:val="right"/>
      </w:pPr>
      <w:r>
        <w:t>Adopción: Nueva York, EUA, 16 de diciembre de 1966</w:t>
      </w:r>
      <w:r>
        <w:rPr>
          <w:w w:val="99"/>
        </w:rPr>
        <w:t xml:space="preserve"> </w:t>
      </w:r>
      <w:r>
        <w:t>Adhesión de México: 24 de marzo de 1981</w:t>
      </w:r>
      <w:r>
        <w:rPr>
          <w:w w:val="99"/>
        </w:rPr>
        <w:t xml:space="preserve"> </w:t>
      </w:r>
      <w:r>
        <w:t xml:space="preserve">Decreto </w:t>
      </w:r>
      <w:proofErr w:type="spellStart"/>
      <w:r>
        <w:t>Promulgatorio</w:t>
      </w:r>
      <w:proofErr w:type="spellEnd"/>
      <w:r>
        <w:t xml:space="preserve"> DO 20 de mayo de 1981</w:t>
      </w:r>
      <w:r>
        <w:rPr>
          <w:w w:val="99"/>
        </w:rPr>
        <w:t xml:space="preserve"> </w:t>
      </w:r>
      <w:r>
        <w:t>Fe de Erratas DO 22 de junio de 1981</w:t>
      </w:r>
    </w:p>
    <w:p w:rsidR="00292D0B" w:rsidRDefault="00292D0B">
      <w:pPr>
        <w:pStyle w:val="Textoindependiente"/>
        <w:spacing w:before="9"/>
        <w:rPr>
          <w:sz w:val="20"/>
        </w:rPr>
      </w:pPr>
    </w:p>
    <w:p w:rsidR="00292D0B" w:rsidRDefault="0074171D">
      <w:pPr>
        <w:pStyle w:val="Textoindependiente"/>
        <w:spacing w:line="278" w:lineRule="auto"/>
        <w:ind w:left="101" w:right="118"/>
        <w:jc w:val="both"/>
      </w:pPr>
      <w:r>
        <w:t>Al margen un sello con el Escudo Nacional, que dice: Estados Unidos Mexicanos.- Presidencia de la República.</w:t>
      </w:r>
    </w:p>
    <w:p w:rsidR="00292D0B" w:rsidRDefault="00292D0B">
      <w:pPr>
        <w:pStyle w:val="Textoindependiente"/>
        <w:rPr>
          <w:sz w:val="20"/>
        </w:rPr>
      </w:pPr>
    </w:p>
    <w:p w:rsidR="00292D0B" w:rsidRDefault="00292D0B">
      <w:pPr>
        <w:pStyle w:val="Textoindependiente"/>
        <w:spacing w:before="5"/>
      </w:pPr>
    </w:p>
    <w:p w:rsidR="00292D0B" w:rsidRDefault="0074171D">
      <w:pPr>
        <w:ind w:left="161" w:right="177"/>
        <w:jc w:val="center"/>
        <w:rPr>
          <w:sz w:val="18"/>
        </w:rPr>
      </w:pPr>
      <w:r>
        <w:rPr>
          <w:b/>
          <w:sz w:val="18"/>
        </w:rPr>
        <w:t>JOSÉ LÓPEZ PORTILLO</w:t>
      </w:r>
      <w:r>
        <w:rPr>
          <w:sz w:val="18"/>
        </w:rPr>
        <w:t>, PRESIDENTE CONSTITUCIONAL DE LOS ESTADOS UNIDOS MEXICANOS, a</w:t>
      </w:r>
    </w:p>
    <w:p w:rsidR="00292D0B" w:rsidRDefault="0074171D">
      <w:pPr>
        <w:pStyle w:val="Textoindependiente"/>
        <w:spacing w:before="33"/>
        <w:ind w:left="101"/>
        <w:jc w:val="both"/>
      </w:pPr>
      <w:proofErr w:type="gramStart"/>
      <w:r>
        <w:t>sus</w:t>
      </w:r>
      <w:proofErr w:type="gramEnd"/>
      <w:r>
        <w:t xml:space="preserve"> habitantes, sabed:</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line="278" w:lineRule="auto"/>
        <w:ind w:left="101" w:right="117"/>
        <w:jc w:val="both"/>
      </w:pPr>
      <w:r>
        <w:t>El día diecinueve del mes de diciembre</w:t>
      </w:r>
      <w:r>
        <w:t xml:space="preserve"> del año de mil novecientos sesenta y seis, se abrió a firma, en la ciudad de Nueva York, E.U.A., el Pacto Internacional de Derechos Civiles y Políticos, cuyo texto y forma en español constan en la copia certificada adjunta.</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8"/>
        <w:jc w:val="both"/>
      </w:pPr>
      <w:r>
        <w:t xml:space="preserve">El citado Pacto fue aprobado </w:t>
      </w:r>
      <w:r>
        <w:t>por la H. Cámara de Senadores del Congreso de la Unión, el día dieciocho del mes de diciembre del año de mil novecientos ochenta, según Decreto publicado en el "</w:t>
      </w:r>
      <w:r>
        <w:rPr>
          <w:b/>
        </w:rPr>
        <w:t>Diario Oficial</w:t>
      </w:r>
      <w:r>
        <w:t>" de la Federación, del día nueve del mes de enero del año de mil novecientos och</w:t>
      </w:r>
      <w:r>
        <w:t>enta y uno, con las siguientes Declaraciones Interpretativas y Reservas: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before="1"/>
        <w:ind w:left="161" w:right="177"/>
        <w:jc w:val="center"/>
      </w:pPr>
      <w:r>
        <w:t>DECLARACIONES INTERPRETATIVAS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line="278" w:lineRule="auto"/>
        <w:ind w:left="101" w:right="118"/>
        <w:jc w:val="both"/>
      </w:pPr>
      <w:r>
        <w:t>Artículo 9, párrafo 3. De acuerdo con la Constitución Política de los Estados Unidos Mexicanos y sus leyes reglamentarias, todo individuo goza de las garantías que en materia penal se consagran, y en consecuencia, ninguna persona podrá ser ilegalmente dete</w:t>
      </w:r>
      <w:r>
        <w:t>nida o presa. Sin embargo, si por falsedad en la denuncia o querella, cualquier individuo sufre un menoscabo en este derecho esencial, tiene entre otras cosas, según lo dispongan las propias leyes, la facultad de obtener una reparación efectiva y justa.</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7"/>
        <w:jc w:val="both"/>
      </w:pPr>
      <w:r>
        <w:t>Artículo 18. De acuerdo con la Constitución Política de los Estados Unidos Mexicanos todo hombre es libre de profesar la creencia religión que más le agrade y para practicar las ceremonias, devociones o actos del culto respectivo, con la limitación, respec</w:t>
      </w:r>
      <w:r>
        <w:t xml:space="preserve">to de los actos religiosos de culto público de que deberán celebrarse </w:t>
      </w:r>
      <w:proofErr w:type="gramStart"/>
      <w:r>
        <w:t>precisamente</w:t>
      </w:r>
      <w:proofErr w:type="gramEnd"/>
      <w:r>
        <w:t xml:space="preserve"> en los templos y, respecto de la enseñanza, de que no se reconoce validez oficial a los estudios hechos en los establecimientos destinados a la enseñanza profesional de los </w:t>
      </w:r>
      <w:r>
        <w:t>ministros de los cultos. El Gobierno de México considera que estas limitaciones están comprometidas dentro de las que establece el párrafo 3 de este Artículo.</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ind w:left="160" w:right="177"/>
        <w:jc w:val="center"/>
      </w:pPr>
      <w:r>
        <w:t>RESERVAS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line="278" w:lineRule="auto"/>
        <w:ind w:left="101" w:right="119"/>
        <w:jc w:val="both"/>
      </w:pPr>
      <w:r>
        <w:t>Artículo 1</w:t>
      </w:r>
      <w:r>
        <w:rPr>
          <w:b/>
        </w:rPr>
        <w:t xml:space="preserve">3. </w:t>
      </w:r>
      <w:r>
        <w:t>El Gobierno de México hace reserva de este Artículo, visto el texto act</w:t>
      </w:r>
      <w:r>
        <w:t>ual del Artículo 33 de la Constitución Política de los Estados Unidos Mexicanos.</w:t>
      </w:r>
    </w:p>
    <w:p w:rsidR="00292D0B" w:rsidRDefault="00292D0B">
      <w:pPr>
        <w:spacing w:line="278" w:lineRule="auto"/>
        <w:jc w:val="both"/>
        <w:sectPr w:rsidR="00292D0B">
          <w:type w:val="continuous"/>
          <w:pgSz w:w="12240" w:h="15840"/>
          <w:pgMar w:top="1360" w:right="1580" w:bottom="280" w:left="1600" w:header="720" w:footer="720" w:gutter="0"/>
          <w:cols w:space="720"/>
        </w:sectPr>
      </w:pPr>
    </w:p>
    <w:p w:rsidR="00292D0B" w:rsidRDefault="0074171D">
      <w:pPr>
        <w:pStyle w:val="Textoindependiente"/>
        <w:spacing w:before="80" w:line="278" w:lineRule="auto"/>
        <w:ind w:left="101" w:right="118"/>
        <w:jc w:val="both"/>
      </w:pPr>
      <w:r>
        <w:lastRenderedPageBreak/>
        <w:t xml:space="preserve">Artículo 25. Inciso b). El Gobierno de México hace igualmente reserva de esta disposición, en virtud de que el Artículo 190 de la Constitución Política de los Estados Unidos Mexicanos dispone que los ministros de los cultos no </w:t>
      </w:r>
      <w:proofErr w:type="gramStart"/>
      <w:r>
        <w:t>tendrán</w:t>
      </w:r>
      <w:proofErr w:type="gramEnd"/>
      <w:r>
        <w:t xml:space="preserve"> voto activo, ni pasiv</w:t>
      </w:r>
      <w:r>
        <w:t>o, ni derecho para asociarse con fines políticos.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6" w:hanging="1"/>
        <w:jc w:val="both"/>
      </w:pPr>
      <w:r>
        <w:t>El Instrumento de Adhesión, firmado por mí el día dos del mes de marzo del año de mil novecientos ochenta y uno fue depositado, ante la Secretaría General de la Organización de las Naciones Unidas, el día</w:t>
      </w:r>
      <w:r>
        <w:t xml:space="preserve"> veinticuatro del mes de marzo del propio año, con las Declaraciones Interpretativas y Reservas antes insertas.</w:t>
      </w:r>
    </w:p>
    <w:p w:rsidR="00292D0B" w:rsidRDefault="00292D0B">
      <w:pPr>
        <w:pStyle w:val="Textoindependiente"/>
        <w:rPr>
          <w:sz w:val="20"/>
        </w:rPr>
      </w:pPr>
    </w:p>
    <w:p w:rsidR="00292D0B" w:rsidRDefault="00292D0B">
      <w:pPr>
        <w:pStyle w:val="Textoindependiente"/>
        <w:spacing w:before="5"/>
      </w:pPr>
    </w:p>
    <w:p w:rsidR="00292D0B" w:rsidRDefault="0074171D">
      <w:pPr>
        <w:pStyle w:val="Textoindependiente"/>
        <w:spacing w:line="278" w:lineRule="auto"/>
        <w:ind w:left="101" w:right="118"/>
        <w:jc w:val="both"/>
      </w:pPr>
      <w:r>
        <w:t>Por lo tanto, para su debida observancia, en cumplimiento de lo dispuesto en la Fracción Primera del Artículo Ochenta y Nueve de la Constituci</w:t>
      </w:r>
      <w:r>
        <w:t>ón Política de los Estados Unidos Mexicanos, promulgo el presente Decreto, en la residencia del Poder Ejecutivo Federal, a los treinta días del mes de marzo del año de mil novecientos ochenta y uno.- José López Portillo.- Rúbrica.- El Secretario de Relacio</w:t>
      </w:r>
      <w:r>
        <w:t>nes Exteriores, Jorge Castañeda.- Rúbrica.</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8"/>
        <w:jc w:val="both"/>
      </w:pPr>
      <w:r>
        <w:t>LA C. AÍDA GONZÁLEZ MARTÍNEZ, OFICIAL MAYOR DE LA SECRETARÍA DE RELACIONES EXTERIORES, CERTIFICA:</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ind w:left="101"/>
      </w:pPr>
      <w:r>
        <w:t>Que en los archivos de esta Secretaría obra copia certificada</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line="278" w:lineRule="auto"/>
        <w:ind w:left="101" w:right="119"/>
        <w:jc w:val="both"/>
      </w:pPr>
      <w:proofErr w:type="gramStart"/>
      <w:r>
        <w:t>del</w:t>
      </w:r>
      <w:proofErr w:type="gramEnd"/>
      <w:r>
        <w:t xml:space="preserve"> Pacto Internacional de Derecho Civiles y Po</w:t>
      </w:r>
      <w:r>
        <w:t>líticos, abierto a firma en Nueva York, el día diecinueve del mes</w:t>
      </w:r>
      <w:r>
        <w:rPr>
          <w:spacing w:val="-4"/>
        </w:rPr>
        <w:t xml:space="preserve"> </w:t>
      </w:r>
      <w:r>
        <w:t>de</w:t>
      </w:r>
      <w:r>
        <w:rPr>
          <w:spacing w:val="-4"/>
        </w:rPr>
        <w:t xml:space="preserve"> </w:t>
      </w:r>
      <w:r>
        <w:t>diciembre</w:t>
      </w:r>
      <w:r>
        <w:rPr>
          <w:spacing w:val="-3"/>
        </w:rPr>
        <w:t xml:space="preserve"> </w:t>
      </w:r>
      <w:r>
        <w:t>del</w:t>
      </w:r>
      <w:r>
        <w:rPr>
          <w:spacing w:val="-4"/>
        </w:rPr>
        <w:t xml:space="preserve"> </w:t>
      </w:r>
      <w:r>
        <w:t>año</w:t>
      </w:r>
      <w:r>
        <w:rPr>
          <w:spacing w:val="-3"/>
        </w:rPr>
        <w:t xml:space="preserve"> </w:t>
      </w:r>
      <w:r>
        <w:t>de</w:t>
      </w:r>
      <w:r>
        <w:rPr>
          <w:spacing w:val="-4"/>
        </w:rPr>
        <w:t xml:space="preserve"> </w:t>
      </w:r>
      <w:r>
        <w:t>mil</w:t>
      </w:r>
      <w:r>
        <w:rPr>
          <w:spacing w:val="-4"/>
        </w:rPr>
        <w:t xml:space="preserve"> </w:t>
      </w:r>
      <w:r>
        <w:t>novecientos</w:t>
      </w:r>
      <w:r>
        <w:rPr>
          <w:spacing w:val="-3"/>
        </w:rPr>
        <w:t xml:space="preserve"> </w:t>
      </w:r>
      <w:r>
        <w:t>sesenta</w:t>
      </w:r>
      <w:r>
        <w:rPr>
          <w:spacing w:val="-4"/>
        </w:rPr>
        <w:t xml:space="preserve"> </w:t>
      </w:r>
      <w:r>
        <w:t>y</w:t>
      </w:r>
      <w:r>
        <w:rPr>
          <w:spacing w:val="-5"/>
        </w:rPr>
        <w:t xml:space="preserve"> </w:t>
      </w:r>
      <w:r>
        <w:t>seis;</w:t>
      </w:r>
      <w:r>
        <w:rPr>
          <w:spacing w:val="-4"/>
        </w:rPr>
        <w:t xml:space="preserve"> </w:t>
      </w:r>
      <w:r>
        <w:t>cuyo</w:t>
      </w:r>
      <w:r>
        <w:rPr>
          <w:spacing w:val="-4"/>
        </w:rPr>
        <w:t xml:space="preserve"> </w:t>
      </w:r>
      <w:r>
        <w:t>texto</w:t>
      </w:r>
      <w:r>
        <w:rPr>
          <w:spacing w:val="-4"/>
        </w:rPr>
        <w:t xml:space="preserve"> </w:t>
      </w:r>
      <w:r>
        <w:t>y</w:t>
      </w:r>
      <w:r>
        <w:rPr>
          <w:spacing w:val="-5"/>
        </w:rPr>
        <w:t xml:space="preserve"> </w:t>
      </w:r>
      <w:r>
        <w:t>forma</w:t>
      </w:r>
      <w:r>
        <w:rPr>
          <w:spacing w:val="-4"/>
        </w:rPr>
        <w:t xml:space="preserve"> </w:t>
      </w:r>
      <w:r>
        <w:t>en</w:t>
      </w:r>
      <w:r>
        <w:rPr>
          <w:spacing w:val="-3"/>
        </w:rPr>
        <w:t xml:space="preserve"> </w:t>
      </w:r>
      <w:r>
        <w:t>español</w:t>
      </w:r>
      <w:r>
        <w:rPr>
          <w:spacing w:val="-4"/>
        </w:rPr>
        <w:t xml:space="preserve"> </w:t>
      </w:r>
      <w:r>
        <w:t>son</w:t>
      </w:r>
      <w:r>
        <w:rPr>
          <w:spacing w:val="-3"/>
        </w:rPr>
        <w:t xml:space="preserve"> </w:t>
      </w:r>
      <w:r>
        <w:t>los</w:t>
      </w:r>
      <w:r>
        <w:rPr>
          <w:spacing w:val="-4"/>
        </w:rPr>
        <w:t xml:space="preserve"> </w:t>
      </w:r>
      <w:r>
        <w:t>siguientes:</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ind w:left="161" w:right="177"/>
        <w:jc w:val="center"/>
      </w:pPr>
      <w:r>
        <w:t>PACTO INTERNACIONAL DE DERECHOS CIVILES Y POLÍTICOS</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ind w:left="101"/>
      </w:pPr>
      <w:r>
        <w:t>Los Estados Partes en el presente Pacto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line="278" w:lineRule="auto"/>
        <w:ind w:left="101" w:right="117"/>
        <w:jc w:val="both"/>
      </w:pPr>
      <w:r>
        <w:t>Considerando que, conforme a los principios enunciados en la Carta de las Naciones Unidas, la libertad, la justicia y la paz en el mundo tienen por base el reconocimiento de la dignidad inherente a todos los miembr</w:t>
      </w:r>
      <w:r>
        <w:t>os de la familia humana y de sus derechos iguales e inalienables,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ind w:left="101"/>
      </w:pPr>
      <w:r>
        <w:t>Reconociendo que estos derechos se derivan de la dignidad inherente a la persona humana,</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extoindependiente"/>
        <w:spacing w:before="1" w:line="278" w:lineRule="auto"/>
        <w:ind w:left="101" w:right="118"/>
        <w:jc w:val="both"/>
      </w:pPr>
      <w:r>
        <w:t>Reconociendo que, con arreglo a la Declaración Universal de Derechos Humanos, no puede realizarse</w:t>
      </w:r>
      <w:r>
        <w:t xml:space="preserve"> el ideal del ser humano libre, en el disfrute de las libertades civiles y políticas y liberado del temor y de la miseria, a menos que se creen condiciones que permitan a cada persona gozar de sus derechos civiles y políticos, tanto como de sus derechos ec</w:t>
      </w:r>
      <w:r>
        <w:t>onómicos, sociales y culturales,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9"/>
        <w:jc w:val="both"/>
      </w:pPr>
      <w:r>
        <w:t>Considerando que la Carta de las Naciones Unidas impone a los Estados la obligación de promover el respeto universal y efectivo de los derechos y libertades humanos,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8"/>
        <w:jc w:val="both"/>
      </w:pPr>
      <w:r>
        <w:t>Comprendiendo que el individuo, por tener deberes respecto de otros individuos y de la comunidad a que pertenece, tiene la obligación de esforzarse por la consecución y la observancia de los derechos reconocidos en este Pacto,</w:t>
      </w:r>
    </w:p>
    <w:p w:rsidR="00292D0B" w:rsidRDefault="00292D0B">
      <w:pPr>
        <w:spacing w:line="278" w:lineRule="auto"/>
        <w:jc w:val="both"/>
        <w:sectPr w:rsidR="00292D0B">
          <w:pgSz w:w="12240" w:h="15840"/>
          <w:pgMar w:top="1360" w:right="1580" w:bottom="280" w:left="1600" w:header="720" w:footer="720" w:gutter="0"/>
          <w:cols w:space="720"/>
        </w:sectPr>
      </w:pPr>
    </w:p>
    <w:p w:rsidR="00292D0B" w:rsidRDefault="00292D0B">
      <w:pPr>
        <w:pStyle w:val="Textoindependiente"/>
        <w:spacing w:before="3"/>
        <w:rPr>
          <w:sz w:val="16"/>
        </w:rPr>
      </w:pPr>
    </w:p>
    <w:p w:rsidR="00292D0B" w:rsidRDefault="0074171D">
      <w:pPr>
        <w:pStyle w:val="Textoindependiente"/>
        <w:spacing w:before="94"/>
        <w:ind w:left="101"/>
      </w:pPr>
      <w:r>
        <w:t>Convienen en los a</w:t>
      </w:r>
      <w:r>
        <w:t>rtículos siguientes: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ind w:left="160" w:right="177"/>
        <w:jc w:val="center"/>
      </w:pPr>
      <w:r>
        <w:t>PARTE I</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ind w:left="101"/>
        <w:rPr>
          <w:b/>
          <w:sz w:val="18"/>
        </w:rPr>
      </w:pPr>
      <w:r>
        <w:rPr>
          <w:b/>
          <w:sz w:val="18"/>
        </w:rPr>
        <w:t>ARTÍCULO 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6"/>
        </w:numPr>
        <w:tabs>
          <w:tab w:val="left" w:pos="361"/>
        </w:tabs>
        <w:spacing w:line="278" w:lineRule="auto"/>
        <w:ind w:firstLine="0"/>
        <w:jc w:val="both"/>
        <w:rPr>
          <w:sz w:val="18"/>
        </w:rPr>
      </w:pPr>
      <w:r>
        <w:rPr>
          <w:sz w:val="18"/>
        </w:rPr>
        <w:t>Todos los pueblos tienen el derecho de libre determinación. En virtud de este derecho establecen libremente su condición política y proveen asimismo a su desarrollo económico, social y</w:t>
      </w:r>
      <w:r>
        <w:rPr>
          <w:spacing w:val="-30"/>
          <w:sz w:val="18"/>
        </w:rPr>
        <w:t xml:space="preserve"> </w:t>
      </w:r>
      <w:r>
        <w:rPr>
          <w:sz w:val="18"/>
        </w:rPr>
        <w:t>cultural.</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46"/>
        </w:numPr>
        <w:tabs>
          <w:tab w:val="left" w:pos="347"/>
        </w:tabs>
        <w:spacing w:line="278" w:lineRule="auto"/>
        <w:ind w:firstLine="0"/>
        <w:jc w:val="both"/>
        <w:rPr>
          <w:sz w:val="18"/>
        </w:rPr>
      </w:pPr>
      <w:r>
        <w:rPr>
          <w:sz w:val="18"/>
        </w:rPr>
        <w:t>Para el logro</w:t>
      </w:r>
      <w:r>
        <w:rPr>
          <w:sz w:val="18"/>
        </w:rPr>
        <w:t xml:space="preserve"> de </w:t>
      </w:r>
      <w:proofErr w:type="gramStart"/>
      <w:r>
        <w:rPr>
          <w:sz w:val="18"/>
        </w:rPr>
        <w:t>su</w:t>
      </w:r>
      <w:proofErr w:type="gramEnd"/>
      <w:r>
        <w:rPr>
          <w:sz w:val="18"/>
        </w:rPr>
        <w:t xml:space="preserve"> fines, todos los pueblos pueden disponer libremente de sus riquezas y recursos naturales, sin perjuicio de las obligaciones que derivan de la cooperación económica internacional basada en el principio de beneficio recíproco, así como del derecho int</w:t>
      </w:r>
      <w:r>
        <w:rPr>
          <w:sz w:val="18"/>
        </w:rPr>
        <w:t>ernacional. En ningún caso podría privarse a un pueblo de sus propios medios de</w:t>
      </w:r>
      <w:r>
        <w:rPr>
          <w:spacing w:val="-2"/>
          <w:sz w:val="18"/>
        </w:rPr>
        <w:t xml:space="preserve"> </w:t>
      </w:r>
      <w:r>
        <w:rPr>
          <w:sz w:val="18"/>
        </w:rPr>
        <w:t>subsistencia.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6"/>
        </w:numPr>
        <w:tabs>
          <w:tab w:val="left" w:pos="307"/>
        </w:tabs>
        <w:spacing w:line="278" w:lineRule="auto"/>
        <w:ind w:right="117" w:firstLine="0"/>
        <w:jc w:val="both"/>
        <w:rPr>
          <w:sz w:val="18"/>
        </w:rPr>
      </w:pPr>
      <w:r>
        <w:rPr>
          <w:sz w:val="18"/>
        </w:rPr>
        <w:t>Los Estados Partes en el presente Pacto, incluso los que tienen la responsabilidad de administrar territorios no autónomos y territorios en fideicomiso, promoverán el ejercicio del derecho de libre determinación, y respetarán este derecho de conformidad co</w:t>
      </w:r>
      <w:r>
        <w:rPr>
          <w:sz w:val="18"/>
        </w:rPr>
        <w:t>n las disposiciones de la Carta de las Naciones</w:t>
      </w:r>
      <w:r>
        <w:rPr>
          <w:spacing w:val="-29"/>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PARTE II</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ind w:left="101"/>
        <w:rPr>
          <w:b/>
          <w:sz w:val="18"/>
        </w:rPr>
      </w:pPr>
      <w:r>
        <w:rPr>
          <w:b/>
          <w:sz w:val="18"/>
        </w:rPr>
        <w:t>ARTÍCULO 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5"/>
        </w:numPr>
        <w:tabs>
          <w:tab w:val="left" w:pos="311"/>
        </w:tabs>
        <w:spacing w:before="1" w:line="278" w:lineRule="auto"/>
        <w:ind w:firstLine="0"/>
        <w:jc w:val="both"/>
        <w:rPr>
          <w:sz w:val="18"/>
        </w:rPr>
      </w:pPr>
      <w:r>
        <w:rPr>
          <w:sz w:val="18"/>
        </w:rPr>
        <w:t>Cada uno de los Estados Partes en el presente Pacto se compromete a respetar y a garantizar a todos los individuos que se encuentren en su territorio y estén sujetos a su jur</w:t>
      </w:r>
      <w:r>
        <w:rPr>
          <w:sz w:val="18"/>
        </w:rPr>
        <w:t>isdicción los derechos reconocidos en el presente Pacto, sin distinción alguna de raza, color, sexo, idioma, religión, opinión política o de otra índole origen nacional o social, posición económica, nacimiento o cualquier otra condición</w:t>
      </w:r>
      <w:r>
        <w:rPr>
          <w:spacing w:val="-17"/>
          <w:sz w:val="18"/>
        </w:rPr>
        <w:t xml:space="preserve"> </w:t>
      </w:r>
      <w:r>
        <w:rPr>
          <w:sz w:val="18"/>
        </w:rPr>
        <w:t>social.</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5"/>
        </w:numPr>
        <w:tabs>
          <w:tab w:val="left" w:pos="330"/>
        </w:tabs>
        <w:spacing w:line="278" w:lineRule="auto"/>
        <w:ind w:firstLine="0"/>
        <w:jc w:val="both"/>
        <w:rPr>
          <w:sz w:val="18"/>
        </w:rPr>
      </w:pPr>
      <w:r>
        <w:rPr>
          <w:sz w:val="18"/>
        </w:rPr>
        <w:t>Cada Esta</w:t>
      </w:r>
      <w:r>
        <w:rPr>
          <w:sz w:val="18"/>
        </w:rPr>
        <w:t xml:space="preserve">do Parte se compromete a adoptar con arreglo a sus procedimientos constitucionales y a las disposiciones del presente Pacto, las medidas oportunas para dictar las disposiciones legislativas o de otro carácter que fueren necesarias para hacer efectivos los </w:t>
      </w:r>
      <w:r>
        <w:rPr>
          <w:sz w:val="18"/>
        </w:rPr>
        <w:t>derechos reconocidos en el presente Pacto y que no estuviesen ya garantizados por disposiciones legislativas o de otro</w:t>
      </w:r>
      <w:r>
        <w:rPr>
          <w:spacing w:val="-10"/>
          <w:sz w:val="18"/>
        </w:rPr>
        <w:t xml:space="preserve"> </w:t>
      </w:r>
      <w:r>
        <w:rPr>
          <w:sz w:val="18"/>
        </w:rPr>
        <w:t>carácter.</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5"/>
        </w:numPr>
        <w:tabs>
          <w:tab w:val="left" w:pos="302"/>
        </w:tabs>
        <w:ind w:left="302" w:right="0" w:hanging="201"/>
        <w:jc w:val="both"/>
        <w:rPr>
          <w:sz w:val="18"/>
        </w:rPr>
      </w:pPr>
      <w:r>
        <w:rPr>
          <w:sz w:val="18"/>
        </w:rPr>
        <w:t>Cada uno de los Estados Partes en el presente Pacto se compromete a garantizar</w:t>
      </w:r>
      <w:r>
        <w:rPr>
          <w:spacing w:val="-16"/>
          <w:sz w:val="18"/>
        </w:rPr>
        <w:t xml:space="preserve"> </w:t>
      </w:r>
      <w:r>
        <w:rPr>
          <w:sz w:val="18"/>
        </w:rPr>
        <w:t>que:</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44"/>
        </w:numPr>
        <w:tabs>
          <w:tab w:val="left" w:pos="331"/>
        </w:tabs>
        <w:spacing w:line="278" w:lineRule="auto"/>
        <w:ind w:right="119" w:hanging="1"/>
        <w:jc w:val="both"/>
        <w:rPr>
          <w:sz w:val="18"/>
        </w:rPr>
      </w:pPr>
      <w:r>
        <w:rPr>
          <w:sz w:val="18"/>
        </w:rPr>
        <w:t>Toda persona cuyos derechos o libertades reconocidos en el presente Pacto hayan sido violados podrán interponer un recurso efectivo, aun cuando tal violación hubiera sido cometida por personas que actuaban en ejercicio de sus funciones</w:t>
      </w:r>
      <w:r>
        <w:rPr>
          <w:spacing w:val="-1"/>
          <w:sz w:val="18"/>
        </w:rPr>
        <w:t xml:space="preserve"> </w:t>
      </w:r>
      <w:r>
        <w:rPr>
          <w:sz w:val="18"/>
        </w:rPr>
        <w:t>oficiales;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4"/>
        </w:numPr>
        <w:tabs>
          <w:tab w:val="left" w:pos="371"/>
        </w:tabs>
        <w:spacing w:line="278" w:lineRule="auto"/>
        <w:ind w:firstLine="0"/>
        <w:jc w:val="both"/>
        <w:rPr>
          <w:sz w:val="18"/>
        </w:rPr>
      </w:pPr>
      <w:r>
        <w:rPr>
          <w:sz w:val="18"/>
        </w:rPr>
        <w:t>La auto</w:t>
      </w:r>
      <w:r>
        <w:rPr>
          <w:sz w:val="18"/>
        </w:rPr>
        <w:t>ridad competente, judicial, administrativa o legislativa, o cualquiera otra autoridad competente prevista por el sistema legal del Estado, decidirá sobre los derechos de toda persona que interponga tal recurso y a desarrollar las posibilidades de recurso</w:t>
      </w:r>
      <w:r>
        <w:rPr>
          <w:spacing w:val="-7"/>
          <w:sz w:val="18"/>
        </w:rPr>
        <w:t xml:space="preserve"> </w:t>
      </w:r>
      <w:r>
        <w:rPr>
          <w:sz w:val="18"/>
        </w:rPr>
        <w:t>j</w:t>
      </w:r>
      <w:r>
        <w:rPr>
          <w:sz w:val="18"/>
        </w:rPr>
        <w:t>udicial;</w:t>
      </w:r>
    </w:p>
    <w:p w:rsidR="00292D0B" w:rsidRDefault="00292D0B">
      <w:pPr>
        <w:spacing w:line="278" w:lineRule="auto"/>
        <w:jc w:val="both"/>
        <w:rPr>
          <w:sz w:val="18"/>
        </w:rPr>
        <w:sectPr w:rsidR="00292D0B">
          <w:pgSz w:w="12240" w:h="15840"/>
          <w:pgMar w:top="1500" w:right="1580" w:bottom="280" w:left="1600" w:header="720" w:footer="720" w:gutter="0"/>
          <w:cols w:space="720"/>
        </w:sectPr>
      </w:pPr>
    </w:p>
    <w:p w:rsidR="00292D0B" w:rsidRDefault="0074171D">
      <w:pPr>
        <w:pStyle w:val="Prrafodelista"/>
        <w:numPr>
          <w:ilvl w:val="0"/>
          <w:numId w:val="44"/>
        </w:numPr>
        <w:tabs>
          <w:tab w:val="left" w:pos="312"/>
        </w:tabs>
        <w:spacing w:before="80"/>
        <w:ind w:left="311" w:right="0" w:hanging="211"/>
        <w:jc w:val="both"/>
        <w:rPr>
          <w:sz w:val="18"/>
        </w:rPr>
      </w:pPr>
      <w:r>
        <w:rPr>
          <w:sz w:val="18"/>
        </w:rPr>
        <w:lastRenderedPageBreak/>
        <w:t>Las</w:t>
      </w:r>
      <w:r>
        <w:rPr>
          <w:spacing w:val="-4"/>
          <w:sz w:val="18"/>
        </w:rPr>
        <w:t xml:space="preserve"> </w:t>
      </w:r>
      <w:r>
        <w:rPr>
          <w:sz w:val="18"/>
        </w:rPr>
        <w:t>autoridades</w:t>
      </w:r>
      <w:r>
        <w:rPr>
          <w:spacing w:val="-3"/>
          <w:sz w:val="18"/>
        </w:rPr>
        <w:t xml:space="preserve"> </w:t>
      </w:r>
      <w:r>
        <w:rPr>
          <w:sz w:val="18"/>
        </w:rPr>
        <w:t>competentes</w:t>
      </w:r>
      <w:r>
        <w:rPr>
          <w:spacing w:val="-4"/>
          <w:sz w:val="18"/>
        </w:rPr>
        <w:t xml:space="preserve"> </w:t>
      </w:r>
      <w:r>
        <w:rPr>
          <w:sz w:val="18"/>
        </w:rPr>
        <w:t>cumplirán</w:t>
      </w:r>
      <w:r>
        <w:rPr>
          <w:spacing w:val="-3"/>
          <w:sz w:val="18"/>
        </w:rPr>
        <w:t xml:space="preserve"> </w:t>
      </w:r>
      <w:r>
        <w:rPr>
          <w:sz w:val="18"/>
        </w:rPr>
        <w:t>toda</w:t>
      </w:r>
      <w:r>
        <w:rPr>
          <w:spacing w:val="-3"/>
          <w:sz w:val="18"/>
        </w:rPr>
        <w:t xml:space="preserve"> </w:t>
      </w:r>
      <w:r>
        <w:rPr>
          <w:sz w:val="18"/>
        </w:rPr>
        <w:t>decisión</w:t>
      </w:r>
      <w:r>
        <w:rPr>
          <w:spacing w:val="-4"/>
          <w:sz w:val="18"/>
        </w:rPr>
        <w:t xml:space="preserve"> </w:t>
      </w:r>
      <w:r>
        <w:rPr>
          <w:sz w:val="18"/>
        </w:rPr>
        <w:t>en</w:t>
      </w:r>
      <w:r>
        <w:rPr>
          <w:spacing w:val="-3"/>
          <w:sz w:val="18"/>
        </w:rPr>
        <w:t xml:space="preserve"> </w:t>
      </w:r>
      <w:r>
        <w:rPr>
          <w:sz w:val="18"/>
        </w:rPr>
        <w:t>que</w:t>
      </w:r>
      <w:r>
        <w:rPr>
          <w:spacing w:val="-3"/>
          <w:sz w:val="18"/>
        </w:rPr>
        <w:t xml:space="preserve"> </w:t>
      </w:r>
      <w:r>
        <w:rPr>
          <w:sz w:val="18"/>
        </w:rPr>
        <w:t>se</w:t>
      </w:r>
      <w:r>
        <w:rPr>
          <w:spacing w:val="-4"/>
          <w:sz w:val="18"/>
        </w:rPr>
        <w:t xml:space="preserve"> </w:t>
      </w:r>
      <w:r>
        <w:rPr>
          <w:sz w:val="18"/>
        </w:rPr>
        <w:t>hayan</w:t>
      </w:r>
      <w:r>
        <w:rPr>
          <w:spacing w:val="-3"/>
          <w:sz w:val="18"/>
        </w:rPr>
        <w:t xml:space="preserve"> </w:t>
      </w:r>
      <w:r>
        <w:rPr>
          <w:sz w:val="18"/>
        </w:rPr>
        <w:t>estimado</w:t>
      </w:r>
      <w:r>
        <w:rPr>
          <w:spacing w:val="-3"/>
          <w:sz w:val="18"/>
        </w:rPr>
        <w:t xml:space="preserve"> </w:t>
      </w:r>
      <w:r>
        <w:rPr>
          <w:sz w:val="18"/>
        </w:rPr>
        <w:t>procedente</w:t>
      </w:r>
      <w:r>
        <w:rPr>
          <w:spacing w:val="-4"/>
          <w:sz w:val="18"/>
        </w:rPr>
        <w:t xml:space="preserve"> </w:t>
      </w:r>
      <w:r>
        <w:rPr>
          <w:sz w:val="18"/>
        </w:rPr>
        <w:t>el</w:t>
      </w:r>
      <w:r>
        <w:rPr>
          <w:spacing w:val="-3"/>
          <w:sz w:val="18"/>
        </w:rPr>
        <w:t xml:space="preserve"> </w:t>
      </w:r>
      <w:r>
        <w:rPr>
          <w:sz w:val="18"/>
        </w:rPr>
        <w:t>recurso.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3</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hanging="1"/>
      </w:pPr>
      <w:r>
        <w:t>Los Estados Partes en el presente Pacto se comprometen a garantizar a hombres y mujeres la igualdad en el goce de todos los derechos civiles y políticos enunciados en el presente Pacto.</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4</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3"/>
        </w:numPr>
        <w:tabs>
          <w:tab w:val="left" w:pos="341"/>
        </w:tabs>
        <w:spacing w:line="278" w:lineRule="auto"/>
        <w:ind w:firstLine="0"/>
        <w:jc w:val="both"/>
        <w:rPr>
          <w:sz w:val="18"/>
        </w:rPr>
      </w:pPr>
      <w:r>
        <w:rPr>
          <w:sz w:val="18"/>
        </w:rPr>
        <w:t>En situaciones excepcionales que pongan en peligro la vida de la nación y cuya existencia haya sido proclamada oficialmente, los Estados Partes en el presente Pacto podrán adoptar disposiciones que en la medida estrictamente limitada a las exigencias de la</w:t>
      </w:r>
      <w:r>
        <w:rPr>
          <w:sz w:val="18"/>
        </w:rPr>
        <w:t xml:space="preserve"> situación, suspendan las obligaciones contraídas en virtud de este Pacto, siempre que tales disposiciones no sean incompatibles con las demás obligaciones que les impone el derecho internacional y no entrañen discriminación alguna fundada únicamente en mo</w:t>
      </w:r>
      <w:r>
        <w:rPr>
          <w:sz w:val="18"/>
        </w:rPr>
        <w:t>tivos de raza, color, sexo, idioma, religión u origen</w:t>
      </w:r>
      <w:r>
        <w:rPr>
          <w:spacing w:val="-3"/>
          <w:sz w:val="18"/>
        </w:rPr>
        <w:t xml:space="preserve"> </w:t>
      </w:r>
      <w:r>
        <w:rPr>
          <w:sz w:val="18"/>
        </w:rPr>
        <w:t>social.</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3"/>
        </w:numPr>
        <w:tabs>
          <w:tab w:val="left" w:pos="313"/>
        </w:tabs>
        <w:spacing w:line="278" w:lineRule="auto"/>
        <w:ind w:firstLine="0"/>
        <w:jc w:val="both"/>
        <w:rPr>
          <w:sz w:val="18"/>
        </w:rPr>
      </w:pPr>
      <w:r>
        <w:rPr>
          <w:sz w:val="18"/>
        </w:rPr>
        <w:t>La disposición precedente no autoriza suspensión alguna de los artículos 6, 7, y 8 (párrafos 1 y 2), 11, 15, 16 y</w:t>
      </w:r>
      <w:r>
        <w:rPr>
          <w:spacing w:val="-3"/>
          <w:sz w:val="18"/>
        </w:rPr>
        <w:t xml:space="preserve"> </w:t>
      </w:r>
      <w:r>
        <w:rPr>
          <w:sz w:val="18"/>
        </w:rPr>
        <w:t>18.</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3"/>
        </w:numPr>
        <w:tabs>
          <w:tab w:val="left" w:pos="353"/>
        </w:tabs>
        <w:spacing w:line="278" w:lineRule="auto"/>
        <w:ind w:firstLine="0"/>
        <w:jc w:val="both"/>
        <w:rPr>
          <w:sz w:val="18"/>
        </w:rPr>
      </w:pPr>
      <w:r>
        <w:rPr>
          <w:sz w:val="18"/>
        </w:rPr>
        <w:t>Todo Estado Parte en el presente Pacto que haga uso del derecho de suspe</w:t>
      </w:r>
      <w:r>
        <w:rPr>
          <w:sz w:val="18"/>
        </w:rPr>
        <w:t>nsión deberá informar inmediatamente a los demás Estados Partes en el presente Pacto, por conducto del Secretario General de las Naciones Unidas, de las disposiciones cuya aplicación haya suspendido y de los motivos que hayan suscitado la suspensión. Se ha</w:t>
      </w:r>
      <w:r>
        <w:rPr>
          <w:sz w:val="18"/>
        </w:rPr>
        <w:t>rá una nueva comunicación por el mismo conducto en la fecha en que haya dado por terminada tal</w:t>
      </w:r>
      <w:r>
        <w:rPr>
          <w:spacing w:val="-1"/>
          <w:sz w:val="18"/>
        </w:rPr>
        <w:t xml:space="preserve"> </w:t>
      </w:r>
      <w:r>
        <w:rPr>
          <w:sz w:val="18"/>
        </w:rPr>
        <w:t>suspensión.</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w:t>
      </w:r>
      <w:r>
        <w:rPr>
          <w:spacing w:val="-8"/>
        </w:rPr>
        <w:t xml:space="preserve"> </w:t>
      </w:r>
      <w:r>
        <w:t>5</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2"/>
        </w:numPr>
        <w:tabs>
          <w:tab w:val="left" w:pos="311"/>
        </w:tabs>
        <w:spacing w:before="1" w:line="278" w:lineRule="auto"/>
        <w:ind w:firstLine="0"/>
        <w:jc w:val="both"/>
        <w:rPr>
          <w:sz w:val="18"/>
        </w:rPr>
      </w:pPr>
      <w:r>
        <w:rPr>
          <w:sz w:val="18"/>
        </w:rPr>
        <w:t xml:space="preserve">Ninguna disposición del presente Pacto podrá ser interpretada en el sentido de conceder derecho alguno a un Estado, grupo o individuo </w:t>
      </w:r>
      <w:r>
        <w:rPr>
          <w:sz w:val="18"/>
        </w:rPr>
        <w:t>para emprender actividades o realizar actos encaminados a la destrucción de cualquiera de los derechos y libertades reconocidos en el Pacto o a su limitación en mayor medida que la prevista en</w:t>
      </w:r>
      <w:r>
        <w:rPr>
          <w:spacing w:val="-1"/>
          <w:sz w:val="18"/>
        </w:rPr>
        <w:t xml:space="preserve"> </w:t>
      </w:r>
      <w:r>
        <w:rPr>
          <w:sz w:val="18"/>
        </w:rPr>
        <w:t>él.</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2"/>
        </w:numPr>
        <w:tabs>
          <w:tab w:val="left" w:pos="368"/>
        </w:tabs>
        <w:spacing w:line="278" w:lineRule="auto"/>
        <w:ind w:right="117" w:firstLine="0"/>
        <w:jc w:val="both"/>
        <w:rPr>
          <w:sz w:val="18"/>
        </w:rPr>
      </w:pPr>
      <w:r>
        <w:rPr>
          <w:sz w:val="18"/>
        </w:rPr>
        <w:t xml:space="preserve">No podrá admitirse restricción o menoscabo de ninguno </w:t>
      </w:r>
      <w:proofErr w:type="gramStart"/>
      <w:r>
        <w:rPr>
          <w:sz w:val="18"/>
        </w:rPr>
        <w:t>de los derechos humanos fundamentales reconocidos o vigente</w:t>
      </w:r>
      <w:proofErr w:type="gramEnd"/>
      <w:r>
        <w:rPr>
          <w:sz w:val="18"/>
        </w:rPr>
        <w:t xml:space="preserve"> en un Estado Parte en virtud de leyes, convenciones, reglamentos o costumbres, so pretexto de que el presente Pacto no los reconoce o los reco</w:t>
      </w:r>
      <w:r>
        <w:rPr>
          <w:sz w:val="18"/>
        </w:rPr>
        <w:t>noce en menor</w:t>
      </w:r>
      <w:r>
        <w:rPr>
          <w:spacing w:val="-14"/>
          <w:sz w:val="18"/>
        </w:rPr>
        <w:t xml:space="preserve"> </w:t>
      </w:r>
      <w:r>
        <w:rPr>
          <w:sz w:val="18"/>
        </w:rPr>
        <w:t>grado.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ind w:left="159" w:right="177"/>
        <w:jc w:val="center"/>
      </w:pPr>
      <w:r>
        <w:t>PARTE III</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ind w:left="101"/>
        <w:rPr>
          <w:b/>
          <w:sz w:val="18"/>
        </w:rPr>
      </w:pPr>
      <w:r>
        <w:rPr>
          <w:b/>
          <w:sz w:val="18"/>
        </w:rPr>
        <w:t>ARTÍCULO 6</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1"/>
        </w:numPr>
        <w:tabs>
          <w:tab w:val="left" w:pos="326"/>
        </w:tabs>
        <w:spacing w:line="278" w:lineRule="auto"/>
        <w:ind w:firstLine="0"/>
        <w:jc w:val="both"/>
        <w:rPr>
          <w:sz w:val="18"/>
        </w:rPr>
      </w:pPr>
      <w:r>
        <w:rPr>
          <w:sz w:val="18"/>
        </w:rPr>
        <w:t>El derecho a la vida es inherente a la persona humana. Este derecho estará protegido por la ley. Nadie podrá ser privado de la vida</w:t>
      </w:r>
      <w:r>
        <w:rPr>
          <w:spacing w:val="-2"/>
          <w:sz w:val="18"/>
        </w:rPr>
        <w:t xml:space="preserve"> </w:t>
      </w:r>
      <w:r>
        <w:rPr>
          <w:sz w:val="18"/>
        </w:rPr>
        <w:t>arbitrariamente.</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74171D">
      <w:pPr>
        <w:pStyle w:val="Prrafodelista"/>
        <w:numPr>
          <w:ilvl w:val="0"/>
          <w:numId w:val="41"/>
        </w:numPr>
        <w:tabs>
          <w:tab w:val="left" w:pos="319"/>
        </w:tabs>
        <w:spacing w:before="80" w:line="278" w:lineRule="auto"/>
        <w:ind w:right="120" w:firstLine="0"/>
        <w:jc w:val="both"/>
        <w:rPr>
          <w:sz w:val="18"/>
        </w:rPr>
      </w:pPr>
      <w:r>
        <w:rPr>
          <w:sz w:val="18"/>
        </w:rPr>
        <w:lastRenderedPageBreak/>
        <w:t>En los países que no hayan abolido la pena capita</w:t>
      </w:r>
      <w:r>
        <w:rPr>
          <w:sz w:val="18"/>
        </w:rPr>
        <w:t>l sólo podrá imponerse la pena de muerte por los más graves delitos y de conformidad con leyes que estén en vigor en el momento de cometerse el delito y que no sean contrarias a las disposiciones del presente Pacto ni a la Convención para la protección y l</w:t>
      </w:r>
      <w:r>
        <w:rPr>
          <w:sz w:val="18"/>
        </w:rPr>
        <w:t>a sanción del delito de genocidio. Esta pena sólo podrá imponerse en cumplimiento de sentencia definitiva de un tribunal competente.</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1"/>
        </w:numPr>
        <w:tabs>
          <w:tab w:val="left" w:pos="311"/>
        </w:tabs>
        <w:spacing w:line="278" w:lineRule="auto"/>
        <w:ind w:right="119" w:firstLine="0"/>
        <w:jc w:val="both"/>
        <w:rPr>
          <w:sz w:val="18"/>
        </w:rPr>
      </w:pPr>
      <w:r>
        <w:rPr>
          <w:sz w:val="18"/>
        </w:rPr>
        <w:t>Cuando la privación de la vida constituya delito de genocidio se tendrá entendido que nada de lo dispuesto en este artículo excusará en modo alguno a los Estados Partes del cumplimiento de ninguna de las obligaciones asumidas en virtud de las disposiciones</w:t>
      </w:r>
      <w:r>
        <w:rPr>
          <w:sz w:val="18"/>
        </w:rPr>
        <w:t xml:space="preserve"> de la Convención para la prevención y la sanción del delito de</w:t>
      </w:r>
      <w:r>
        <w:rPr>
          <w:spacing w:val="-1"/>
          <w:sz w:val="18"/>
        </w:rPr>
        <w:t xml:space="preserve"> </w:t>
      </w:r>
      <w:r>
        <w:rPr>
          <w:sz w:val="18"/>
        </w:rPr>
        <w:t>genocidio.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1"/>
        </w:numPr>
        <w:tabs>
          <w:tab w:val="left" w:pos="336"/>
        </w:tabs>
        <w:spacing w:line="278" w:lineRule="auto"/>
        <w:ind w:firstLine="0"/>
        <w:jc w:val="both"/>
        <w:rPr>
          <w:sz w:val="18"/>
        </w:rPr>
      </w:pPr>
      <w:r>
        <w:rPr>
          <w:sz w:val="18"/>
        </w:rPr>
        <w:t>Toda persona condenada a muerte tendrá derecho a solicitar el indulto la conmutación de la pena. La amnistía, el indulto o la conmutación de la pena capital podrán ser concedidos en todos los</w:t>
      </w:r>
      <w:r>
        <w:rPr>
          <w:spacing w:val="-31"/>
          <w:sz w:val="18"/>
        </w:rPr>
        <w:t xml:space="preserve"> </w:t>
      </w:r>
      <w:r>
        <w:rPr>
          <w:sz w:val="18"/>
        </w:rPr>
        <w:t>casos.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41"/>
        </w:numPr>
        <w:tabs>
          <w:tab w:val="left" w:pos="306"/>
        </w:tabs>
        <w:spacing w:line="278" w:lineRule="auto"/>
        <w:ind w:firstLine="0"/>
        <w:jc w:val="both"/>
        <w:rPr>
          <w:sz w:val="18"/>
        </w:rPr>
      </w:pPr>
      <w:r>
        <w:rPr>
          <w:sz w:val="18"/>
        </w:rPr>
        <w:t xml:space="preserve">No se impondrá la pena de muerte por delitos cometidos </w:t>
      </w:r>
      <w:r>
        <w:rPr>
          <w:sz w:val="18"/>
        </w:rPr>
        <w:t>por personas de menos de 18 años de edad, ni se la aplicará a las mujeres en estado de</w:t>
      </w:r>
      <w:r>
        <w:rPr>
          <w:spacing w:val="-3"/>
          <w:sz w:val="18"/>
        </w:rPr>
        <w:t xml:space="preserve"> </w:t>
      </w:r>
      <w:r>
        <w:rPr>
          <w:sz w:val="18"/>
        </w:rPr>
        <w:t>gravidez.</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1"/>
        </w:numPr>
        <w:tabs>
          <w:tab w:val="left" w:pos="328"/>
        </w:tabs>
        <w:spacing w:line="278" w:lineRule="auto"/>
        <w:ind w:right="119" w:firstLine="0"/>
        <w:jc w:val="both"/>
        <w:rPr>
          <w:sz w:val="18"/>
        </w:rPr>
      </w:pPr>
      <w:r>
        <w:rPr>
          <w:sz w:val="18"/>
        </w:rPr>
        <w:t>Ninguna disposición de este artículo podrá ser invocada por un Estado Parte en el presente Pacto para demorar o impedir la abolición de la pena</w:t>
      </w:r>
      <w:r>
        <w:rPr>
          <w:spacing w:val="-3"/>
          <w:sz w:val="18"/>
        </w:rPr>
        <w:t xml:space="preserve"> </w:t>
      </w:r>
      <w:r>
        <w:rPr>
          <w:sz w:val="18"/>
        </w:rPr>
        <w:t>capital.</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spacing w:before="1"/>
      </w:pPr>
      <w:r>
        <w:t>AR</w:t>
      </w:r>
      <w:r>
        <w:t>TÍCULO 7</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pPr>
      <w:r>
        <w:t>Nadie será sometido a torturas ni a penas o tratos crueles, inhumanos o degradantes. En particular, nadie será sometido sin su libre consentimiento a experimentos médicos o científicos.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8</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40"/>
        </w:numPr>
        <w:tabs>
          <w:tab w:val="left" w:pos="324"/>
        </w:tabs>
        <w:spacing w:line="278" w:lineRule="auto"/>
        <w:ind w:firstLine="0"/>
        <w:jc w:val="both"/>
        <w:rPr>
          <w:sz w:val="18"/>
        </w:rPr>
      </w:pPr>
      <w:r>
        <w:rPr>
          <w:sz w:val="18"/>
        </w:rPr>
        <w:t>Nadie estará sometido a esclavitud. La esclavitud y la trata de esclavos estarán prohibidas en todas sus formas.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40"/>
        </w:numPr>
        <w:tabs>
          <w:tab w:val="left" w:pos="353"/>
        </w:tabs>
        <w:ind w:left="352" w:right="0" w:hanging="201"/>
        <w:rPr>
          <w:sz w:val="18"/>
        </w:rPr>
      </w:pPr>
      <w:r>
        <w:rPr>
          <w:sz w:val="18"/>
        </w:rPr>
        <w:t>Nadie estará sometido a</w:t>
      </w:r>
      <w:r>
        <w:rPr>
          <w:spacing w:val="-1"/>
          <w:sz w:val="18"/>
        </w:rPr>
        <w:t xml:space="preserve"> </w:t>
      </w:r>
      <w:r>
        <w:rPr>
          <w:sz w:val="18"/>
        </w:rPr>
        <w:t>servidumbre.</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40"/>
        </w:numPr>
        <w:tabs>
          <w:tab w:val="left" w:pos="302"/>
        </w:tabs>
        <w:ind w:left="302" w:right="0" w:hanging="201"/>
        <w:rPr>
          <w:sz w:val="18"/>
        </w:rPr>
      </w:pPr>
      <w:r>
        <w:rPr>
          <w:b/>
          <w:sz w:val="18"/>
        </w:rPr>
        <w:t xml:space="preserve">a) </w:t>
      </w:r>
      <w:r>
        <w:rPr>
          <w:sz w:val="18"/>
        </w:rPr>
        <w:t>Nadie será constreñido a ejecutar un trabajo forzoso u</w:t>
      </w:r>
      <w:r>
        <w:rPr>
          <w:spacing w:val="-7"/>
          <w:sz w:val="18"/>
        </w:rPr>
        <w:t xml:space="preserve"> </w:t>
      </w:r>
      <w:r>
        <w:rPr>
          <w:sz w:val="18"/>
        </w:rPr>
        <w:t>obligatorio;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9"/>
        </w:numPr>
        <w:tabs>
          <w:tab w:val="left" w:pos="342"/>
        </w:tabs>
        <w:spacing w:line="278" w:lineRule="auto"/>
        <w:ind w:firstLine="0"/>
        <w:jc w:val="both"/>
        <w:rPr>
          <w:sz w:val="18"/>
        </w:rPr>
      </w:pPr>
      <w:r>
        <w:rPr>
          <w:sz w:val="18"/>
        </w:rPr>
        <w:t>El inciso precedente no podrá</w:t>
      </w:r>
      <w:r>
        <w:rPr>
          <w:sz w:val="18"/>
        </w:rPr>
        <w:t xml:space="preserve"> ser interpretado en el sentido de que prohíbe, en los países en los cuales ciertos delitos pueden ser castigados con la pena de prisión acompañada de trabajos forzados, el cumplimiento de una pena de trabajos forzados impuesta por un tribunal</w:t>
      </w:r>
      <w:r>
        <w:rPr>
          <w:spacing w:val="-13"/>
          <w:sz w:val="18"/>
        </w:rPr>
        <w:t xml:space="preserve"> </w:t>
      </w:r>
      <w:r>
        <w:rPr>
          <w:sz w:val="18"/>
        </w:rPr>
        <w:t>competente;</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9"/>
        </w:numPr>
        <w:tabs>
          <w:tab w:val="left" w:pos="312"/>
        </w:tabs>
        <w:ind w:left="311" w:right="0" w:hanging="211"/>
        <w:rPr>
          <w:sz w:val="18"/>
        </w:rPr>
      </w:pPr>
      <w:r>
        <w:rPr>
          <w:sz w:val="18"/>
        </w:rPr>
        <w:t>No se considerarán como "trabajo forzoso u obligatorio", a los efectos de este</w:t>
      </w:r>
      <w:r>
        <w:rPr>
          <w:spacing w:val="-18"/>
          <w:sz w:val="18"/>
        </w:rPr>
        <w:t xml:space="preserve"> </w:t>
      </w:r>
      <w:r>
        <w:rPr>
          <w:sz w:val="18"/>
        </w:rPr>
        <w:t>párrafo: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8"/>
        </w:numPr>
        <w:tabs>
          <w:tab w:val="left" w:pos="293"/>
        </w:tabs>
        <w:spacing w:before="1" w:line="278" w:lineRule="auto"/>
        <w:ind w:firstLine="0"/>
        <w:jc w:val="both"/>
        <w:rPr>
          <w:sz w:val="18"/>
        </w:rPr>
      </w:pPr>
      <w:r>
        <w:rPr>
          <w:sz w:val="18"/>
        </w:rPr>
        <w:t>Los trabajos o servicios que, aparte de los mencionados en el inciso b), se exijan normalmente de una persona presa en virtud de una decisión judicial legalmente dictada, o de una persona que habiendo sido presa en virtud de tal decisión se encuentre en li</w:t>
      </w:r>
      <w:r>
        <w:rPr>
          <w:sz w:val="18"/>
        </w:rPr>
        <w:t>bertad</w:t>
      </w:r>
      <w:r>
        <w:rPr>
          <w:spacing w:val="-7"/>
          <w:sz w:val="18"/>
        </w:rPr>
        <w:t xml:space="preserve"> </w:t>
      </w:r>
      <w:r>
        <w:rPr>
          <w:sz w:val="18"/>
        </w:rPr>
        <w:t>condicional;</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292D0B">
      <w:pPr>
        <w:pStyle w:val="Textoindependiente"/>
        <w:spacing w:before="3"/>
        <w:rPr>
          <w:sz w:val="16"/>
        </w:rPr>
      </w:pPr>
    </w:p>
    <w:p w:rsidR="00292D0B" w:rsidRDefault="0074171D">
      <w:pPr>
        <w:pStyle w:val="Prrafodelista"/>
        <w:numPr>
          <w:ilvl w:val="0"/>
          <w:numId w:val="38"/>
        </w:numPr>
        <w:tabs>
          <w:tab w:val="left" w:pos="330"/>
        </w:tabs>
        <w:spacing w:before="94" w:line="278" w:lineRule="auto"/>
        <w:ind w:firstLine="0"/>
        <w:jc w:val="both"/>
        <w:rPr>
          <w:sz w:val="18"/>
        </w:rPr>
      </w:pPr>
      <w:r>
        <w:rPr>
          <w:sz w:val="18"/>
        </w:rPr>
        <w:t>El servicio de carácter militar y, en los países donde se admite la exención por razones de conciencia, el servicio nacional que debe prestar conforme a la ley quienes se opongan al servicio militar por razones de conciencia;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8"/>
        </w:numPr>
        <w:tabs>
          <w:tab w:val="left" w:pos="364"/>
        </w:tabs>
        <w:ind w:left="363" w:right="0" w:hanging="263"/>
        <w:rPr>
          <w:sz w:val="18"/>
        </w:rPr>
      </w:pPr>
      <w:r>
        <w:rPr>
          <w:sz w:val="18"/>
        </w:rPr>
        <w:t>El</w:t>
      </w:r>
      <w:r>
        <w:rPr>
          <w:spacing w:val="-4"/>
          <w:sz w:val="18"/>
        </w:rPr>
        <w:t xml:space="preserve"> </w:t>
      </w:r>
      <w:r>
        <w:rPr>
          <w:sz w:val="18"/>
        </w:rPr>
        <w:t>servicio</w:t>
      </w:r>
      <w:r>
        <w:rPr>
          <w:spacing w:val="-3"/>
          <w:sz w:val="18"/>
        </w:rPr>
        <w:t xml:space="preserve"> </w:t>
      </w:r>
      <w:r>
        <w:rPr>
          <w:sz w:val="18"/>
        </w:rPr>
        <w:t>impuesto</w:t>
      </w:r>
      <w:r>
        <w:rPr>
          <w:spacing w:val="-3"/>
          <w:sz w:val="18"/>
        </w:rPr>
        <w:t xml:space="preserve"> </w:t>
      </w:r>
      <w:r>
        <w:rPr>
          <w:sz w:val="18"/>
        </w:rPr>
        <w:t>en</w:t>
      </w:r>
      <w:r>
        <w:rPr>
          <w:spacing w:val="-3"/>
          <w:sz w:val="18"/>
        </w:rPr>
        <w:t xml:space="preserve"> </w:t>
      </w:r>
      <w:r>
        <w:rPr>
          <w:sz w:val="18"/>
        </w:rPr>
        <w:t>casos</w:t>
      </w:r>
      <w:r>
        <w:rPr>
          <w:spacing w:val="-3"/>
          <w:sz w:val="18"/>
        </w:rPr>
        <w:t xml:space="preserve"> </w:t>
      </w:r>
      <w:r>
        <w:rPr>
          <w:sz w:val="18"/>
        </w:rPr>
        <w:t>de</w:t>
      </w:r>
      <w:r>
        <w:rPr>
          <w:spacing w:val="-3"/>
          <w:sz w:val="18"/>
        </w:rPr>
        <w:t xml:space="preserve"> </w:t>
      </w:r>
      <w:r>
        <w:rPr>
          <w:sz w:val="18"/>
        </w:rPr>
        <w:t>peligro</w:t>
      </w:r>
      <w:r>
        <w:rPr>
          <w:spacing w:val="-3"/>
          <w:sz w:val="18"/>
        </w:rPr>
        <w:t xml:space="preserve"> </w:t>
      </w:r>
      <w:r>
        <w:rPr>
          <w:sz w:val="18"/>
        </w:rPr>
        <w:t>o</w:t>
      </w:r>
      <w:r>
        <w:rPr>
          <w:spacing w:val="-3"/>
          <w:sz w:val="18"/>
        </w:rPr>
        <w:t xml:space="preserve"> </w:t>
      </w:r>
      <w:r>
        <w:rPr>
          <w:sz w:val="18"/>
        </w:rPr>
        <w:t>calamidad</w:t>
      </w:r>
      <w:r>
        <w:rPr>
          <w:spacing w:val="-3"/>
          <w:sz w:val="18"/>
        </w:rPr>
        <w:t xml:space="preserve"> </w:t>
      </w:r>
      <w:r>
        <w:rPr>
          <w:sz w:val="18"/>
        </w:rPr>
        <w:t>que</w:t>
      </w:r>
      <w:r>
        <w:rPr>
          <w:spacing w:val="-3"/>
          <w:sz w:val="18"/>
        </w:rPr>
        <w:t xml:space="preserve"> </w:t>
      </w:r>
      <w:r>
        <w:rPr>
          <w:sz w:val="18"/>
        </w:rPr>
        <w:t>amenace</w:t>
      </w:r>
      <w:r>
        <w:rPr>
          <w:spacing w:val="-3"/>
          <w:sz w:val="18"/>
        </w:rPr>
        <w:t xml:space="preserve"> </w:t>
      </w:r>
      <w:r>
        <w:rPr>
          <w:sz w:val="18"/>
        </w:rPr>
        <w:t>la</w:t>
      </w:r>
      <w:r>
        <w:rPr>
          <w:spacing w:val="-3"/>
          <w:sz w:val="18"/>
        </w:rPr>
        <w:t xml:space="preserve"> </w:t>
      </w:r>
      <w:r>
        <w:rPr>
          <w:sz w:val="18"/>
        </w:rPr>
        <w:t>vida</w:t>
      </w:r>
      <w:r>
        <w:rPr>
          <w:spacing w:val="-3"/>
          <w:sz w:val="18"/>
        </w:rPr>
        <w:t xml:space="preserve"> </w:t>
      </w:r>
      <w:r>
        <w:rPr>
          <w:sz w:val="18"/>
        </w:rPr>
        <w:t>o</w:t>
      </w:r>
      <w:r>
        <w:rPr>
          <w:spacing w:val="-3"/>
          <w:sz w:val="18"/>
        </w:rPr>
        <w:t xml:space="preserve"> </w:t>
      </w:r>
      <w:r>
        <w:rPr>
          <w:sz w:val="18"/>
        </w:rPr>
        <w:t>el</w:t>
      </w:r>
      <w:r>
        <w:rPr>
          <w:spacing w:val="-3"/>
          <w:sz w:val="18"/>
        </w:rPr>
        <w:t xml:space="preserve"> </w:t>
      </w:r>
      <w:r>
        <w:rPr>
          <w:sz w:val="18"/>
        </w:rPr>
        <w:t>bienestar</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comunidad;</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8"/>
        </w:numPr>
        <w:tabs>
          <w:tab w:val="left" w:pos="359"/>
        </w:tabs>
        <w:ind w:left="358" w:right="0" w:hanging="258"/>
        <w:rPr>
          <w:sz w:val="18"/>
        </w:rPr>
      </w:pPr>
      <w:r>
        <w:rPr>
          <w:sz w:val="18"/>
        </w:rPr>
        <w:t>El trabajo o servicio que forme parte de las obligaciones cívicas</w:t>
      </w:r>
      <w:r>
        <w:rPr>
          <w:spacing w:val="-11"/>
          <w:sz w:val="18"/>
        </w:rPr>
        <w:t xml:space="preserve"> </w:t>
      </w:r>
      <w:r>
        <w:rPr>
          <w:sz w:val="18"/>
        </w:rPr>
        <w:t>normales.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9</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7"/>
        </w:numPr>
        <w:tabs>
          <w:tab w:val="left" w:pos="350"/>
        </w:tabs>
        <w:spacing w:before="1" w:line="278" w:lineRule="auto"/>
        <w:ind w:right="116" w:firstLine="0"/>
        <w:jc w:val="both"/>
        <w:rPr>
          <w:sz w:val="18"/>
        </w:rPr>
      </w:pPr>
      <w:r>
        <w:rPr>
          <w:sz w:val="18"/>
        </w:rPr>
        <w:t xml:space="preserve">Todo individuo tiene derecho a la libertad y a </w:t>
      </w:r>
      <w:proofErr w:type="gramStart"/>
      <w:r>
        <w:rPr>
          <w:sz w:val="18"/>
        </w:rPr>
        <w:t>la seguridad personales</w:t>
      </w:r>
      <w:proofErr w:type="gramEnd"/>
      <w:r>
        <w:rPr>
          <w:sz w:val="18"/>
        </w:rPr>
        <w:t>. Nadie podrá ser sometido a detención o prisión arbitrarias. Nadie podrá ser privado de su libertad, salvo por las causas fijadas por ley y con arreglo al procedimiento establecido en</w:t>
      </w:r>
      <w:r>
        <w:rPr>
          <w:spacing w:val="-3"/>
          <w:sz w:val="18"/>
        </w:rPr>
        <w:t xml:space="preserve"> </w:t>
      </w:r>
      <w:r>
        <w:rPr>
          <w:sz w:val="18"/>
        </w:rPr>
        <w:t>é</w:t>
      </w:r>
      <w:r>
        <w:rPr>
          <w:sz w:val="18"/>
        </w:rPr>
        <w:t>sta.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7"/>
        </w:numPr>
        <w:tabs>
          <w:tab w:val="left" w:pos="329"/>
        </w:tabs>
        <w:spacing w:line="278" w:lineRule="auto"/>
        <w:ind w:right="116" w:firstLine="0"/>
        <w:jc w:val="both"/>
        <w:rPr>
          <w:sz w:val="18"/>
        </w:rPr>
      </w:pPr>
      <w:r>
        <w:rPr>
          <w:sz w:val="18"/>
        </w:rPr>
        <w:t>Toda persona detenida será informada, en el momento de su detención, de las razones de la misma, y notificada, sin demora, de la acusación formulada contra</w:t>
      </w:r>
      <w:r>
        <w:rPr>
          <w:spacing w:val="-5"/>
          <w:sz w:val="18"/>
        </w:rPr>
        <w:t xml:space="preserve"> </w:t>
      </w:r>
      <w:r>
        <w:rPr>
          <w:sz w:val="18"/>
        </w:rPr>
        <w:t>ella.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7"/>
        </w:numPr>
        <w:tabs>
          <w:tab w:val="left" w:pos="306"/>
        </w:tabs>
        <w:spacing w:line="278" w:lineRule="auto"/>
        <w:ind w:firstLine="0"/>
        <w:jc w:val="both"/>
        <w:rPr>
          <w:sz w:val="18"/>
        </w:rPr>
      </w:pPr>
      <w:r>
        <w:rPr>
          <w:sz w:val="18"/>
        </w:rPr>
        <w:t>Toda persona detenida o presa a causa de una infracción penal será llevada sin demora</w:t>
      </w:r>
      <w:r>
        <w:rPr>
          <w:sz w:val="18"/>
        </w:rPr>
        <w:t xml:space="preserve"> ante un juez u otro funcionario autorizado por la ley para ejercer funciones judiciales, y tendrá derecho a ser juzgada dentro de un plazo razonable o a ser puesta en libertad. La prisión preventiva de las personas que hayan de ser juzgadas no debe ser la</w:t>
      </w:r>
      <w:r>
        <w:rPr>
          <w:sz w:val="18"/>
        </w:rPr>
        <w:t xml:space="preserve"> regla general, pero su libertad podrá estar subordinada a garantías que aseguren la comparecencia del acusado en el acto del juicio, o en cualquier otro momento de las diligencias procesales y, en su caso, para la ejecución del</w:t>
      </w:r>
      <w:r>
        <w:rPr>
          <w:spacing w:val="-2"/>
          <w:sz w:val="18"/>
        </w:rPr>
        <w:t xml:space="preserve"> </w:t>
      </w:r>
      <w:r>
        <w:rPr>
          <w:sz w:val="18"/>
        </w:rPr>
        <w:t>fallo.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7"/>
        </w:numPr>
        <w:tabs>
          <w:tab w:val="left" w:pos="308"/>
        </w:tabs>
        <w:spacing w:line="278" w:lineRule="auto"/>
        <w:ind w:right="119" w:firstLine="0"/>
        <w:jc w:val="both"/>
        <w:rPr>
          <w:sz w:val="18"/>
        </w:rPr>
      </w:pPr>
      <w:r>
        <w:rPr>
          <w:sz w:val="18"/>
        </w:rPr>
        <w:t>Toda persona que s</w:t>
      </w:r>
      <w:r>
        <w:rPr>
          <w:sz w:val="18"/>
        </w:rPr>
        <w:t>ea privada de libertad en virtud de detención o prisión tendrá derecho a recurrir ante un tribunal, a fin de que éste decida a la brevedad posible sobre la legalidad de su prisión y ordene su libertad si la prisión fuera</w:t>
      </w:r>
      <w:r>
        <w:rPr>
          <w:spacing w:val="-1"/>
          <w:sz w:val="18"/>
        </w:rPr>
        <w:t xml:space="preserve"> </w:t>
      </w:r>
      <w:r>
        <w:rPr>
          <w:sz w:val="18"/>
        </w:rPr>
        <w:t>ilegal.</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7"/>
        </w:numPr>
        <w:tabs>
          <w:tab w:val="left" w:pos="302"/>
        </w:tabs>
        <w:spacing w:before="1"/>
        <w:ind w:left="301" w:right="0" w:hanging="201"/>
        <w:rPr>
          <w:sz w:val="18"/>
        </w:rPr>
      </w:pPr>
      <w:r>
        <w:rPr>
          <w:sz w:val="18"/>
        </w:rPr>
        <w:t>Toda</w:t>
      </w:r>
      <w:r>
        <w:rPr>
          <w:spacing w:val="-4"/>
          <w:sz w:val="18"/>
        </w:rPr>
        <w:t xml:space="preserve"> </w:t>
      </w:r>
      <w:r>
        <w:rPr>
          <w:sz w:val="18"/>
        </w:rPr>
        <w:t>persona</w:t>
      </w:r>
      <w:r>
        <w:rPr>
          <w:spacing w:val="-4"/>
          <w:sz w:val="18"/>
        </w:rPr>
        <w:t xml:space="preserve"> </w:t>
      </w:r>
      <w:r>
        <w:rPr>
          <w:sz w:val="18"/>
        </w:rPr>
        <w:t>que</w:t>
      </w:r>
      <w:r>
        <w:rPr>
          <w:spacing w:val="-4"/>
          <w:sz w:val="18"/>
        </w:rPr>
        <w:t xml:space="preserve"> </w:t>
      </w:r>
      <w:r>
        <w:rPr>
          <w:sz w:val="18"/>
        </w:rPr>
        <w:t>haya</w:t>
      </w:r>
      <w:r>
        <w:rPr>
          <w:spacing w:val="-4"/>
          <w:sz w:val="18"/>
        </w:rPr>
        <w:t xml:space="preserve"> </w:t>
      </w:r>
      <w:r>
        <w:rPr>
          <w:sz w:val="18"/>
        </w:rPr>
        <w:t>sido</w:t>
      </w:r>
      <w:r>
        <w:rPr>
          <w:spacing w:val="-3"/>
          <w:sz w:val="18"/>
        </w:rPr>
        <w:t xml:space="preserve"> </w:t>
      </w:r>
      <w:r>
        <w:rPr>
          <w:sz w:val="18"/>
        </w:rPr>
        <w:t>ilegalmente</w:t>
      </w:r>
      <w:r>
        <w:rPr>
          <w:spacing w:val="-4"/>
          <w:sz w:val="18"/>
        </w:rPr>
        <w:t xml:space="preserve"> </w:t>
      </w:r>
      <w:r>
        <w:rPr>
          <w:sz w:val="18"/>
        </w:rPr>
        <w:t>detenida</w:t>
      </w:r>
      <w:r>
        <w:rPr>
          <w:spacing w:val="-4"/>
          <w:sz w:val="18"/>
        </w:rPr>
        <w:t xml:space="preserve"> </w:t>
      </w:r>
      <w:r>
        <w:rPr>
          <w:sz w:val="18"/>
        </w:rPr>
        <w:t>o</w:t>
      </w:r>
      <w:r>
        <w:rPr>
          <w:spacing w:val="-4"/>
          <w:sz w:val="18"/>
        </w:rPr>
        <w:t xml:space="preserve"> </w:t>
      </w:r>
      <w:r>
        <w:rPr>
          <w:sz w:val="18"/>
        </w:rPr>
        <w:t>presa,</w:t>
      </w:r>
      <w:r>
        <w:rPr>
          <w:spacing w:val="-4"/>
          <w:sz w:val="18"/>
        </w:rPr>
        <w:t xml:space="preserve"> </w:t>
      </w:r>
      <w:r>
        <w:rPr>
          <w:sz w:val="18"/>
        </w:rPr>
        <w:t>tendrá</w:t>
      </w:r>
      <w:r>
        <w:rPr>
          <w:spacing w:val="-3"/>
          <w:sz w:val="18"/>
        </w:rPr>
        <w:t xml:space="preserve"> </w:t>
      </w:r>
      <w:r>
        <w:rPr>
          <w:sz w:val="18"/>
        </w:rPr>
        <w:t>el</w:t>
      </w:r>
      <w:r>
        <w:rPr>
          <w:spacing w:val="-4"/>
          <w:sz w:val="18"/>
        </w:rPr>
        <w:t xml:space="preserve"> </w:t>
      </w:r>
      <w:r>
        <w:rPr>
          <w:sz w:val="18"/>
        </w:rPr>
        <w:t>derecho</w:t>
      </w:r>
      <w:r>
        <w:rPr>
          <w:spacing w:val="-4"/>
          <w:sz w:val="18"/>
        </w:rPr>
        <w:t xml:space="preserve"> </w:t>
      </w:r>
      <w:r>
        <w:rPr>
          <w:sz w:val="18"/>
        </w:rPr>
        <w:t>efectivo</w:t>
      </w:r>
      <w:r>
        <w:rPr>
          <w:spacing w:val="-5"/>
          <w:sz w:val="18"/>
        </w:rPr>
        <w:t xml:space="preserve"> </w:t>
      </w:r>
      <w:r>
        <w:rPr>
          <w:sz w:val="18"/>
        </w:rPr>
        <w:t>a</w:t>
      </w:r>
      <w:r>
        <w:rPr>
          <w:spacing w:val="-3"/>
          <w:sz w:val="18"/>
        </w:rPr>
        <w:t xml:space="preserve"> </w:t>
      </w:r>
      <w:r>
        <w:rPr>
          <w:sz w:val="18"/>
        </w:rPr>
        <w:t>obtener</w:t>
      </w:r>
      <w:r>
        <w:rPr>
          <w:spacing w:val="-4"/>
          <w:sz w:val="18"/>
        </w:rPr>
        <w:t xml:space="preserve"> </w:t>
      </w:r>
      <w:r>
        <w:rPr>
          <w:sz w:val="18"/>
        </w:rPr>
        <w:t>reparación.</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10</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6"/>
        </w:numPr>
        <w:tabs>
          <w:tab w:val="left" w:pos="305"/>
        </w:tabs>
        <w:spacing w:line="278" w:lineRule="auto"/>
        <w:ind w:right="119" w:firstLine="0"/>
        <w:jc w:val="both"/>
        <w:rPr>
          <w:sz w:val="18"/>
        </w:rPr>
      </w:pPr>
      <w:r>
        <w:rPr>
          <w:sz w:val="18"/>
        </w:rPr>
        <w:t>Toda</w:t>
      </w:r>
      <w:r>
        <w:rPr>
          <w:spacing w:val="-3"/>
          <w:sz w:val="18"/>
        </w:rPr>
        <w:t xml:space="preserve"> </w:t>
      </w:r>
      <w:r>
        <w:rPr>
          <w:sz w:val="18"/>
        </w:rPr>
        <w:t>persona</w:t>
      </w:r>
      <w:r>
        <w:rPr>
          <w:spacing w:val="-2"/>
          <w:sz w:val="18"/>
        </w:rPr>
        <w:t xml:space="preserve"> </w:t>
      </w:r>
      <w:r>
        <w:rPr>
          <w:sz w:val="18"/>
        </w:rPr>
        <w:t>privada</w:t>
      </w:r>
      <w:r>
        <w:rPr>
          <w:spacing w:val="-2"/>
          <w:sz w:val="18"/>
        </w:rPr>
        <w:t xml:space="preserve"> </w:t>
      </w:r>
      <w:r>
        <w:rPr>
          <w:sz w:val="18"/>
        </w:rPr>
        <w:t>de</w:t>
      </w:r>
      <w:r>
        <w:rPr>
          <w:spacing w:val="-2"/>
          <w:sz w:val="18"/>
        </w:rPr>
        <w:t xml:space="preserve"> </w:t>
      </w:r>
      <w:r>
        <w:rPr>
          <w:sz w:val="18"/>
        </w:rPr>
        <w:t>libertad</w:t>
      </w:r>
      <w:r>
        <w:rPr>
          <w:spacing w:val="-3"/>
          <w:sz w:val="18"/>
        </w:rPr>
        <w:t xml:space="preserve"> </w:t>
      </w:r>
      <w:r>
        <w:rPr>
          <w:sz w:val="18"/>
        </w:rPr>
        <w:t>será</w:t>
      </w:r>
      <w:r>
        <w:rPr>
          <w:spacing w:val="-4"/>
          <w:sz w:val="18"/>
        </w:rPr>
        <w:t xml:space="preserve"> </w:t>
      </w:r>
      <w:r>
        <w:rPr>
          <w:sz w:val="18"/>
        </w:rPr>
        <w:t>tratada</w:t>
      </w:r>
      <w:r>
        <w:rPr>
          <w:spacing w:val="-3"/>
          <w:sz w:val="18"/>
        </w:rPr>
        <w:t xml:space="preserve"> </w:t>
      </w:r>
      <w:r>
        <w:rPr>
          <w:sz w:val="18"/>
        </w:rPr>
        <w:t>humanamente</w:t>
      </w:r>
      <w:r>
        <w:rPr>
          <w:spacing w:val="-3"/>
          <w:sz w:val="18"/>
        </w:rPr>
        <w:t xml:space="preserve"> </w:t>
      </w:r>
      <w:r>
        <w:rPr>
          <w:sz w:val="18"/>
        </w:rPr>
        <w:t>y</w:t>
      </w:r>
      <w:r>
        <w:rPr>
          <w:spacing w:val="-5"/>
          <w:sz w:val="18"/>
        </w:rPr>
        <w:t xml:space="preserve"> </w:t>
      </w:r>
      <w:r>
        <w:rPr>
          <w:sz w:val="18"/>
        </w:rPr>
        <w:t>con</w:t>
      </w:r>
      <w:r>
        <w:rPr>
          <w:spacing w:val="-3"/>
          <w:sz w:val="18"/>
        </w:rPr>
        <w:t xml:space="preserve"> </w:t>
      </w:r>
      <w:r>
        <w:rPr>
          <w:sz w:val="18"/>
        </w:rPr>
        <w:t>el</w:t>
      </w:r>
      <w:r>
        <w:rPr>
          <w:spacing w:val="-3"/>
          <w:sz w:val="18"/>
        </w:rPr>
        <w:t xml:space="preserve"> </w:t>
      </w:r>
      <w:r>
        <w:rPr>
          <w:sz w:val="18"/>
        </w:rPr>
        <w:t>respeto</w:t>
      </w:r>
      <w:r>
        <w:rPr>
          <w:spacing w:val="-3"/>
          <w:sz w:val="18"/>
        </w:rPr>
        <w:t xml:space="preserve"> </w:t>
      </w:r>
      <w:r>
        <w:rPr>
          <w:sz w:val="18"/>
        </w:rPr>
        <w:t>debido</w:t>
      </w:r>
      <w:r>
        <w:rPr>
          <w:spacing w:val="-3"/>
          <w:sz w:val="18"/>
        </w:rPr>
        <w:t xml:space="preserve"> </w:t>
      </w:r>
      <w:r>
        <w:rPr>
          <w:sz w:val="18"/>
        </w:rPr>
        <w:t>a</w:t>
      </w:r>
      <w:r>
        <w:rPr>
          <w:spacing w:val="-3"/>
          <w:sz w:val="18"/>
        </w:rPr>
        <w:t xml:space="preserve"> </w:t>
      </w:r>
      <w:r>
        <w:rPr>
          <w:sz w:val="18"/>
        </w:rPr>
        <w:t>la</w:t>
      </w:r>
      <w:r>
        <w:rPr>
          <w:spacing w:val="-4"/>
          <w:sz w:val="18"/>
        </w:rPr>
        <w:t xml:space="preserve"> </w:t>
      </w:r>
      <w:r>
        <w:rPr>
          <w:sz w:val="18"/>
        </w:rPr>
        <w:t>dignidad</w:t>
      </w:r>
      <w:r>
        <w:rPr>
          <w:spacing w:val="-3"/>
          <w:sz w:val="18"/>
        </w:rPr>
        <w:t xml:space="preserve"> </w:t>
      </w:r>
      <w:r>
        <w:rPr>
          <w:sz w:val="18"/>
        </w:rPr>
        <w:t>inherente al ser</w:t>
      </w:r>
      <w:r>
        <w:rPr>
          <w:spacing w:val="-1"/>
          <w:sz w:val="18"/>
        </w:rPr>
        <w:t xml:space="preserve"> </w:t>
      </w:r>
      <w:r>
        <w:rPr>
          <w:sz w:val="18"/>
        </w:rPr>
        <w:t>humano.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6"/>
        </w:numPr>
        <w:tabs>
          <w:tab w:val="left" w:pos="341"/>
        </w:tabs>
        <w:spacing w:line="278" w:lineRule="auto"/>
        <w:ind w:right="117" w:firstLine="0"/>
        <w:jc w:val="both"/>
        <w:rPr>
          <w:sz w:val="18"/>
        </w:rPr>
      </w:pPr>
      <w:r>
        <w:rPr>
          <w:b/>
          <w:sz w:val="18"/>
        </w:rPr>
        <w:t xml:space="preserve">a) </w:t>
      </w:r>
      <w:r>
        <w:rPr>
          <w:sz w:val="18"/>
        </w:rPr>
        <w:t>Los procesados estarán separados de los condenados, salvo circunstancias excepcionales, y serán sometidos a un tratamiento distinto, adecuado a su condición de personas no</w:t>
      </w:r>
      <w:r>
        <w:rPr>
          <w:spacing w:val="-19"/>
          <w:sz w:val="18"/>
        </w:rPr>
        <w:t xml:space="preserve"> </w:t>
      </w:r>
      <w:r>
        <w:rPr>
          <w:sz w:val="18"/>
        </w:rPr>
        <w:t>condenadas;</w:t>
      </w:r>
    </w:p>
    <w:p w:rsidR="00292D0B" w:rsidRDefault="00292D0B">
      <w:pPr>
        <w:pStyle w:val="Textoindependiente"/>
        <w:rPr>
          <w:sz w:val="20"/>
        </w:rPr>
      </w:pPr>
    </w:p>
    <w:p w:rsidR="00292D0B" w:rsidRDefault="00292D0B">
      <w:pPr>
        <w:pStyle w:val="Textoindependiente"/>
        <w:spacing w:before="5"/>
      </w:pPr>
    </w:p>
    <w:p w:rsidR="00292D0B" w:rsidRDefault="0074171D">
      <w:pPr>
        <w:pStyle w:val="Textoindependiente"/>
        <w:spacing w:line="278" w:lineRule="auto"/>
        <w:ind w:left="101" w:right="118" w:hanging="1"/>
        <w:jc w:val="both"/>
      </w:pPr>
      <w:r>
        <w:rPr>
          <w:b/>
        </w:rPr>
        <w:t xml:space="preserve">b) </w:t>
      </w:r>
      <w:r>
        <w:t>Los menores procesados estarán separados de los adultos y deberán s</w:t>
      </w:r>
      <w:r>
        <w:t>er llevados ante los tribunales de justicia con la mayor celeridad posible para su enjuiciamiento.</w:t>
      </w:r>
    </w:p>
    <w:p w:rsidR="00292D0B" w:rsidRDefault="00292D0B">
      <w:pPr>
        <w:spacing w:line="278" w:lineRule="auto"/>
        <w:jc w:val="both"/>
        <w:sectPr w:rsidR="00292D0B">
          <w:pgSz w:w="12240" w:h="15840"/>
          <w:pgMar w:top="1500" w:right="1580" w:bottom="280" w:left="1600" w:header="720" w:footer="720" w:gutter="0"/>
          <w:cols w:space="720"/>
        </w:sectPr>
      </w:pPr>
    </w:p>
    <w:p w:rsidR="00292D0B" w:rsidRDefault="0074171D">
      <w:pPr>
        <w:pStyle w:val="Textoindependiente"/>
        <w:spacing w:before="80" w:line="278" w:lineRule="auto"/>
        <w:ind w:left="101" w:right="118"/>
        <w:jc w:val="both"/>
      </w:pPr>
      <w:r>
        <w:rPr>
          <w:b/>
        </w:rPr>
        <w:lastRenderedPageBreak/>
        <w:t>3.</w:t>
      </w:r>
      <w:r>
        <w:t>- El régimen penitenciario consistirá en un tratamiento cuya finalidad esencial será la reforma y la readaptación social de los penados. Los menores delincuentes estarán separados de los adultos y serán sometidos a un tratamiento adecuado a su edad y condi</w:t>
      </w:r>
      <w:r>
        <w:t>ción jurídica.</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11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before="1"/>
        <w:ind w:left="101"/>
        <w:jc w:val="both"/>
      </w:pPr>
      <w:r>
        <w:t>Nadie será encarcelado por sólo hecho de no poder cumplir una obligación contractual.</w:t>
      </w:r>
    </w:p>
    <w:p w:rsidR="00292D0B" w:rsidRDefault="00292D0B">
      <w:pPr>
        <w:pStyle w:val="Textoindependiente"/>
        <w:rPr>
          <w:sz w:val="20"/>
        </w:rPr>
      </w:pPr>
    </w:p>
    <w:p w:rsidR="00292D0B" w:rsidRDefault="00292D0B">
      <w:pPr>
        <w:pStyle w:val="Textoindependiente"/>
        <w:spacing w:before="2"/>
        <w:rPr>
          <w:sz w:val="21"/>
        </w:rPr>
      </w:pPr>
    </w:p>
    <w:p w:rsidR="00292D0B" w:rsidRDefault="0074171D">
      <w:pPr>
        <w:pStyle w:val="Ttulo1"/>
        <w:spacing w:before="1"/>
      </w:pPr>
      <w:r>
        <w:t>ARTÍCULO 12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5"/>
        </w:numPr>
        <w:tabs>
          <w:tab w:val="left" w:pos="309"/>
        </w:tabs>
        <w:spacing w:line="278" w:lineRule="auto"/>
        <w:ind w:firstLine="0"/>
        <w:jc w:val="both"/>
        <w:rPr>
          <w:sz w:val="18"/>
        </w:rPr>
      </w:pPr>
      <w:r>
        <w:rPr>
          <w:sz w:val="18"/>
        </w:rPr>
        <w:t xml:space="preserve">Toda persona que se halle legalmente en el territorio de un Estado tendrá derecho a circular libremente por él y a escoger </w:t>
      </w:r>
      <w:r>
        <w:rPr>
          <w:sz w:val="18"/>
        </w:rPr>
        <w:t>libremente en él su</w:t>
      </w:r>
      <w:r>
        <w:rPr>
          <w:spacing w:val="-5"/>
          <w:sz w:val="18"/>
        </w:rPr>
        <w:t xml:space="preserve"> </w:t>
      </w:r>
      <w:r>
        <w:rPr>
          <w:sz w:val="18"/>
        </w:rPr>
        <w:t>residencia.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5"/>
        </w:numPr>
        <w:tabs>
          <w:tab w:val="left" w:pos="303"/>
        </w:tabs>
        <w:ind w:left="302" w:right="0" w:hanging="202"/>
        <w:jc w:val="both"/>
        <w:rPr>
          <w:sz w:val="18"/>
        </w:rPr>
      </w:pPr>
      <w:r>
        <w:rPr>
          <w:sz w:val="18"/>
        </w:rPr>
        <w:t>Toda persona tendrá derecho a salir libremente de cualquier país, incluso del</w:t>
      </w:r>
      <w:r>
        <w:rPr>
          <w:spacing w:val="-14"/>
          <w:sz w:val="18"/>
        </w:rPr>
        <w:t xml:space="preserve"> </w:t>
      </w:r>
      <w:r>
        <w:rPr>
          <w:sz w:val="18"/>
        </w:rPr>
        <w:t>propio.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5"/>
        </w:numPr>
        <w:tabs>
          <w:tab w:val="left" w:pos="342"/>
        </w:tabs>
        <w:spacing w:line="278" w:lineRule="auto"/>
        <w:ind w:firstLine="0"/>
        <w:jc w:val="both"/>
        <w:rPr>
          <w:sz w:val="18"/>
        </w:rPr>
      </w:pPr>
      <w:r>
        <w:rPr>
          <w:sz w:val="18"/>
        </w:rPr>
        <w:t>Los derechos antes mencionados no podrán ser objeto de restricciones salvo cuando éstas se hallen previstas en la ley, sean necesarias para proteger la seguridad nacional, el orden público, la salud o la moral públicas o los derechos y libertades de tercer</w:t>
      </w:r>
      <w:r>
        <w:rPr>
          <w:sz w:val="18"/>
        </w:rPr>
        <w:t>os, y sean compatibles con los demás derechos reconocidos en el presente</w:t>
      </w:r>
      <w:r>
        <w:rPr>
          <w:spacing w:val="-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5"/>
        </w:numPr>
        <w:tabs>
          <w:tab w:val="left" w:pos="302"/>
        </w:tabs>
        <w:spacing w:before="1"/>
        <w:ind w:left="302" w:right="0" w:hanging="201"/>
        <w:jc w:val="both"/>
        <w:rPr>
          <w:sz w:val="18"/>
        </w:rPr>
      </w:pPr>
      <w:r>
        <w:rPr>
          <w:sz w:val="18"/>
        </w:rPr>
        <w:t>Nadie podrá ser arbitrariamente privado del derecho de entrar en su propio</w:t>
      </w:r>
      <w:r>
        <w:rPr>
          <w:spacing w:val="-12"/>
          <w:sz w:val="18"/>
        </w:rPr>
        <w:t xml:space="preserve"> </w:t>
      </w:r>
      <w:r>
        <w:rPr>
          <w:sz w:val="18"/>
        </w:rPr>
        <w:t>país.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13</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 xml:space="preserve">El extranjero que se halle legalmente en el territorio de un Estado Parte en </w:t>
      </w:r>
      <w:r>
        <w:t>el presente Pacto sólo podrá ser expulsado de él en cumplimiento de una decisión adoptada conforme a la ley; y, a menos que razones imperiosas de seguridad nacional se opongan a ello, se permitirá a tal extranjero exponer las razones que lo asistan en cont</w:t>
      </w:r>
      <w:r>
        <w:t>ra de su expulsión, así como someter su caso a revisión ante la autoridad competente o bien ante la persona o personas designadas especialmente por dicha autoridad competente, y hacerse representar con tal fin ante ellas.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14</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4"/>
        </w:numPr>
        <w:tabs>
          <w:tab w:val="left" w:pos="312"/>
        </w:tabs>
        <w:spacing w:line="278" w:lineRule="auto"/>
        <w:ind w:firstLine="0"/>
        <w:jc w:val="both"/>
        <w:rPr>
          <w:sz w:val="18"/>
        </w:rPr>
      </w:pPr>
      <w:r>
        <w:rPr>
          <w:sz w:val="18"/>
        </w:rPr>
        <w:t>Todas las personas</w:t>
      </w:r>
      <w:r>
        <w:rPr>
          <w:sz w:val="18"/>
        </w:rPr>
        <w:t xml:space="preserve"> son iguales ante los tribunales y cortes de justicia. Toda persona tendrá derecho a ser oída públicamente y con las debidas garantías por un tribunal competente, independiente e imparcial, establecido por la ley, en la substanciación de cualquier acusació</w:t>
      </w:r>
      <w:r>
        <w:rPr>
          <w:sz w:val="18"/>
        </w:rPr>
        <w:t>n de carácter penal formulada contra ella o para la determinación de sus derechos u obligaciones de carácter civil. La prensa y el público podrán ser excluidos de la totalidad o parte de los juicios por consideraciones de moral, orden público o seguridad n</w:t>
      </w:r>
      <w:r>
        <w:rPr>
          <w:sz w:val="18"/>
        </w:rPr>
        <w:t>acional en una sociedad democrática, o cuando lo exija el interés de la vida privada de las partes o, en la medida estrictamente necesaria en opinión del tribunal, cuando por circunstancias especiales del asunto la publicidad pudiera perjudicar a los inter</w:t>
      </w:r>
      <w:r>
        <w:rPr>
          <w:sz w:val="18"/>
        </w:rPr>
        <w:t>eses de la justicia; pero toda sentencia en materia penal o contenciosa será pública, excepto en los casos en que el interés de menores de edad exija lo contrario, o en las actuaciones referentes a pleitos matrimoniales o a la tutela de</w:t>
      </w:r>
      <w:r>
        <w:rPr>
          <w:spacing w:val="-8"/>
          <w:sz w:val="18"/>
        </w:rPr>
        <w:t xml:space="preserve"> </w:t>
      </w:r>
      <w:r>
        <w:rPr>
          <w:sz w:val="18"/>
        </w:rPr>
        <w:t>menores.</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74171D">
      <w:pPr>
        <w:pStyle w:val="Prrafodelista"/>
        <w:numPr>
          <w:ilvl w:val="0"/>
          <w:numId w:val="34"/>
        </w:numPr>
        <w:tabs>
          <w:tab w:val="left" w:pos="307"/>
        </w:tabs>
        <w:spacing w:before="80" w:line="278" w:lineRule="auto"/>
        <w:ind w:firstLine="0"/>
        <w:jc w:val="both"/>
        <w:rPr>
          <w:sz w:val="18"/>
        </w:rPr>
      </w:pPr>
      <w:r>
        <w:rPr>
          <w:sz w:val="18"/>
        </w:rPr>
        <w:lastRenderedPageBreak/>
        <w:t>Toda persona acusada de un delito tiene derecho a que se presuma su inocencia mientras no se pruebe su culpabilidad conforme a la</w:t>
      </w:r>
      <w:r>
        <w:rPr>
          <w:spacing w:val="-1"/>
          <w:sz w:val="18"/>
        </w:rPr>
        <w:t xml:space="preserve"> </w:t>
      </w:r>
      <w:r>
        <w:rPr>
          <w:sz w:val="18"/>
        </w:rPr>
        <w:t>ley.</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4"/>
        </w:numPr>
        <w:tabs>
          <w:tab w:val="left" w:pos="312"/>
        </w:tabs>
        <w:spacing w:line="278" w:lineRule="auto"/>
        <w:ind w:right="119" w:firstLine="0"/>
        <w:jc w:val="both"/>
        <w:rPr>
          <w:sz w:val="18"/>
        </w:rPr>
      </w:pPr>
      <w:r>
        <w:rPr>
          <w:sz w:val="18"/>
        </w:rPr>
        <w:t>Durante el proceso, toda persona acusada de un delito tendrá derecho, en plena igualdad, a las siguientes garantías</w:t>
      </w:r>
      <w:r>
        <w:rPr>
          <w:spacing w:val="-1"/>
          <w:sz w:val="18"/>
        </w:rPr>
        <w:t xml:space="preserve"> </w:t>
      </w:r>
      <w:r>
        <w:rPr>
          <w:sz w:val="18"/>
        </w:rPr>
        <w:t>mínimas: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33"/>
        </w:numPr>
        <w:tabs>
          <w:tab w:val="left" w:pos="323"/>
        </w:tabs>
        <w:spacing w:line="278" w:lineRule="auto"/>
        <w:ind w:firstLine="0"/>
        <w:jc w:val="both"/>
        <w:rPr>
          <w:sz w:val="18"/>
        </w:rPr>
      </w:pPr>
      <w:r>
        <w:rPr>
          <w:sz w:val="18"/>
        </w:rPr>
        <w:t>A ser informada sin demora, en un idioma que comprenda y en forma detallada, de la naturaleza y causas de la acusación formulada contra</w:t>
      </w:r>
      <w:r>
        <w:rPr>
          <w:spacing w:val="-2"/>
          <w:sz w:val="18"/>
        </w:rPr>
        <w:t xml:space="preserve"> </w:t>
      </w:r>
      <w:r>
        <w:rPr>
          <w:sz w:val="18"/>
        </w:rPr>
        <w:t>ella;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3"/>
        </w:numPr>
        <w:tabs>
          <w:tab w:val="left" w:pos="334"/>
        </w:tabs>
        <w:spacing w:line="278" w:lineRule="auto"/>
        <w:ind w:right="119" w:hanging="1"/>
        <w:jc w:val="both"/>
        <w:rPr>
          <w:sz w:val="18"/>
        </w:rPr>
      </w:pPr>
      <w:r>
        <w:rPr>
          <w:sz w:val="18"/>
        </w:rPr>
        <w:t>A disponer del tiempo y de los medios adecuados para la preparación de su defensa y a comunicarse con</w:t>
      </w:r>
      <w:r>
        <w:rPr>
          <w:sz w:val="18"/>
        </w:rPr>
        <w:t xml:space="preserve"> un defensor de su</w:t>
      </w:r>
      <w:r>
        <w:rPr>
          <w:spacing w:val="-1"/>
          <w:sz w:val="18"/>
        </w:rPr>
        <w:t xml:space="preserve"> </w:t>
      </w:r>
      <w:r>
        <w:rPr>
          <w:sz w:val="18"/>
        </w:rPr>
        <w:t>elección;</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33"/>
        </w:numPr>
        <w:tabs>
          <w:tab w:val="left" w:pos="312"/>
        </w:tabs>
        <w:ind w:left="311" w:right="0" w:hanging="211"/>
        <w:rPr>
          <w:sz w:val="18"/>
        </w:rPr>
      </w:pPr>
      <w:r>
        <w:rPr>
          <w:sz w:val="18"/>
        </w:rPr>
        <w:t>A ser juzgada sin dilaciones</w:t>
      </w:r>
      <w:r>
        <w:rPr>
          <w:spacing w:val="-2"/>
          <w:sz w:val="18"/>
        </w:rPr>
        <w:t xml:space="preserve"> </w:t>
      </w:r>
      <w:r>
        <w:rPr>
          <w:sz w:val="18"/>
        </w:rPr>
        <w:t>indebidas;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3"/>
        </w:numPr>
        <w:tabs>
          <w:tab w:val="left" w:pos="355"/>
        </w:tabs>
        <w:spacing w:line="278" w:lineRule="auto"/>
        <w:ind w:firstLine="0"/>
        <w:jc w:val="both"/>
        <w:rPr>
          <w:sz w:val="18"/>
        </w:rPr>
      </w:pPr>
      <w:r>
        <w:rPr>
          <w:sz w:val="18"/>
        </w:rPr>
        <w:t>A hallarse presente en el proceso y a defenderse personalmente o ser asistida por un defensor de su elección; a ser informada, si no tuviera defensor, del derecho que le asiste a tenerlo y, siempre que el interés de la justicia lo exija, a que se le nombre</w:t>
      </w:r>
      <w:r>
        <w:rPr>
          <w:sz w:val="18"/>
        </w:rPr>
        <w:t xml:space="preserve"> defensor de oficio, gratuitamente, si careciere de medios suficientes para pagarlo; </w:t>
      </w:r>
      <w:r>
        <w:rPr>
          <w:b/>
          <w:sz w:val="18"/>
        </w:rPr>
        <w:t xml:space="preserve">e) </w:t>
      </w:r>
      <w:r>
        <w:rPr>
          <w:sz w:val="18"/>
        </w:rPr>
        <w:t>Interrogar o hacer interrogar a los testigos de cargo y a obtener la comparecencia de los testigos</w:t>
      </w:r>
      <w:r>
        <w:rPr>
          <w:spacing w:val="-3"/>
          <w:sz w:val="18"/>
        </w:rPr>
        <w:t xml:space="preserve"> </w:t>
      </w:r>
      <w:r>
        <w:rPr>
          <w:sz w:val="18"/>
        </w:rPr>
        <w:t>de</w:t>
      </w:r>
      <w:r>
        <w:rPr>
          <w:spacing w:val="-3"/>
          <w:sz w:val="18"/>
        </w:rPr>
        <w:t xml:space="preserve"> </w:t>
      </w:r>
      <w:r>
        <w:rPr>
          <w:sz w:val="18"/>
        </w:rPr>
        <w:t>descargo</w:t>
      </w:r>
      <w:r>
        <w:rPr>
          <w:spacing w:val="-3"/>
          <w:sz w:val="18"/>
        </w:rPr>
        <w:t xml:space="preserve"> </w:t>
      </w:r>
      <w:r>
        <w:rPr>
          <w:sz w:val="18"/>
        </w:rPr>
        <w:t>y</w:t>
      </w:r>
      <w:r>
        <w:rPr>
          <w:spacing w:val="-5"/>
          <w:sz w:val="18"/>
        </w:rPr>
        <w:t xml:space="preserve"> </w:t>
      </w:r>
      <w:r>
        <w:rPr>
          <w:sz w:val="18"/>
        </w:rPr>
        <w:t>que</w:t>
      </w:r>
      <w:r>
        <w:rPr>
          <w:spacing w:val="-2"/>
          <w:sz w:val="18"/>
        </w:rPr>
        <w:t xml:space="preserve"> </w:t>
      </w:r>
      <w:r>
        <w:rPr>
          <w:sz w:val="18"/>
        </w:rPr>
        <w:t>éstos</w:t>
      </w:r>
      <w:r>
        <w:rPr>
          <w:spacing w:val="-3"/>
          <w:sz w:val="18"/>
        </w:rPr>
        <w:t xml:space="preserve"> </w:t>
      </w:r>
      <w:r>
        <w:rPr>
          <w:sz w:val="18"/>
        </w:rPr>
        <w:t>sean</w:t>
      </w:r>
      <w:r>
        <w:rPr>
          <w:spacing w:val="-3"/>
          <w:sz w:val="18"/>
        </w:rPr>
        <w:t xml:space="preserve"> </w:t>
      </w:r>
      <w:r>
        <w:rPr>
          <w:sz w:val="18"/>
        </w:rPr>
        <w:t>interrogados</w:t>
      </w:r>
      <w:r>
        <w:rPr>
          <w:spacing w:val="-3"/>
          <w:sz w:val="18"/>
        </w:rPr>
        <w:t xml:space="preserve"> </w:t>
      </w:r>
      <w:r>
        <w:rPr>
          <w:sz w:val="18"/>
        </w:rPr>
        <w:t>en</w:t>
      </w:r>
      <w:r>
        <w:rPr>
          <w:spacing w:val="-3"/>
          <w:sz w:val="18"/>
        </w:rPr>
        <w:t xml:space="preserve"> </w:t>
      </w:r>
      <w:r>
        <w:rPr>
          <w:sz w:val="18"/>
        </w:rPr>
        <w:t>las</w:t>
      </w:r>
      <w:r>
        <w:rPr>
          <w:spacing w:val="-2"/>
          <w:sz w:val="18"/>
        </w:rPr>
        <w:t xml:space="preserve"> </w:t>
      </w:r>
      <w:r>
        <w:rPr>
          <w:sz w:val="18"/>
        </w:rPr>
        <w:t>mismas</w:t>
      </w:r>
      <w:r>
        <w:rPr>
          <w:spacing w:val="-3"/>
          <w:sz w:val="18"/>
        </w:rPr>
        <w:t xml:space="preserve"> </w:t>
      </w:r>
      <w:r>
        <w:rPr>
          <w:sz w:val="18"/>
        </w:rPr>
        <w:t>condiciones</w:t>
      </w:r>
      <w:r>
        <w:rPr>
          <w:spacing w:val="-3"/>
          <w:sz w:val="18"/>
        </w:rPr>
        <w:t xml:space="preserve"> </w:t>
      </w:r>
      <w:r>
        <w:rPr>
          <w:sz w:val="18"/>
        </w:rPr>
        <w:t>q</w:t>
      </w:r>
      <w:r>
        <w:rPr>
          <w:sz w:val="18"/>
        </w:rPr>
        <w:t>ue</w:t>
      </w:r>
      <w:r>
        <w:rPr>
          <w:spacing w:val="-3"/>
          <w:sz w:val="18"/>
        </w:rPr>
        <w:t xml:space="preserve"> </w:t>
      </w:r>
      <w:r>
        <w:rPr>
          <w:sz w:val="18"/>
        </w:rPr>
        <w:t>los</w:t>
      </w:r>
      <w:r>
        <w:rPr>
          <w:spacing w:val="-3"/>
          <w:sz w:val="18"/>
        </w:rPr>
        <w:t xml:space="preserve"> </w:t>
      </w:r>
      <w:r>
        <w:rPr>
          <w:sz w:val="18"/>
        </w:rPr>
        <w:t>testigos</w:t>
      </w:r>
      <w:r>
        <w:rPr>
          <w:spacing w:val="-2"/>
          <w:sz w:val="18"/>
        </w:rPr>
        <w:t xml:space="preserve"> </w:t>
      </w:r>
      <w:r>
        <w:rPr>
          <w:sz w:val="18"/>
        </w:rPr>
        <w:t>de</w:t>
      </w:r>
      <w:r>
        <w:rPr>
          <w:spacing w:val="-3"/>
          <w:sz w:val="18"/>
        </w:rPr>
        <w:t xml:space="preserve"> </w:t>
      </w:r>
      <w:r>
        <w:rPr>
          <w:sz w:val="18"/>
        </w:rPr>
        <w:t>cargo;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2"/>
        </w:numPr>
        <w:tabs>
          <w:tab w:val="left" w:pos="273"/>
        </w:tabs>
        <w:ind w:right="0" w:hanging="172"/>
        <w:rPr>
          <w:sz w:val="18"/>
        </w:rPr>
      </w:pPr>
      <w:r>
        <w:rPr>
          <w:sz w:val="18"/>
        </w:rPr>
        <w:t>A</w:t>
      </w:r>
      <w:r>
        <w:rPr>
          <w:spacing w:val="-4"/>
          <w:sz w:val="18"/>
        </w:rPr>
        <w:t xml:space="preserve"> </w:t>
      </w:r>
      <w:r>
        <w:rPr>
          <w:sz w:val="18"/>
        </w:rPr>
        <w:t>ser</w:t>
      </w:r>
      <w:r>
        <w:rPr>
          <w:spacing w:val="-3"/>
          <w:sz w:val="18"/>
        </w:rPr>
        <w:t xml:space="preserve"> </w:t>
      </w:r>
      <w:r>
        <w:rPr>
          <w:sz w:val="18"/>
        </w:rPr>
        <w:t>asistida</w:t>
      </w:r>
      <w:r>
        <w:rPr>
          <w:spacing w:val="-4"/>
          <w:sz w:val="18"/>
        </w:rPr>
        <w:t xml:space="preserve"> </w:t>
      </w:r>
      <w:r>
        <w:rPr>
          <w:sz w:val="18"/>
        </w:rPr>
        <w:t>gratuitamente</w:t>
      </w:r>
      <w:r>
        <w:rPr>
          <w:spacing w:val="-3"/>
          <w:sz w:val="18"/>
        </w:rPr>
        <w:t xml:space="preserve"> </w:t>
      </w:r>
      <w:r>
        <w:rPr>
          <w:sz w:val="18"/>
        </w:rPr>
        <w:t>por</w:t>
      </w:r>
      <w:r>
        <w:rPr>
          <w:spacing w:val="-3"/>
          <w:sz w:val="18"/>
        </w:rPr>
        <w:t xml:space="preserve"> </w:t>
      </w:r>
      <w:r>
        <w:rPr>
          <w:sz w:val="18"/>
        </w:rPr>
        <w:t>un</w:t>
      </w:r>
      <w:r>
        <w:rPr>
          <w:spacing w:val="-4"/>
          <w:sz w:val="18"/>
        </w:rPr>
        <w:t xml:space="preserve"> </w:t>
      </w:r>
      <w:r>
        <w:rPr>
          <w:sz w:val="18"/>
        </w:rPr>
        <w:t>intérprete,</w:t>
      </w:r>
      <w:r>
        <w:rPr>
          <w:spacing w:val="-3"/>
          <w:sz w:val="18"/>
        </w:rPr>
        <w:t xml:space="preserve"> </w:t>
      </w:r>
      <w:r>
        <w:rPr>
          <w:sz w:val="18"/>
        </w:rPr>
        <w:t>si</w:t>
      </w:r>
      <w:r>
        <w:rPr>
          <w:spacing w:val="-5"/>
          <w:sz w:val="18"/>
        </w:rPr>
        <w:t xml:space="preserve"> </w:t>
      </w:r>
      <w:r>
        <w:rPr>
          <w:sz w:val="18"/>
        </w:rPr>
        <w:t>no</w:t>
      </w:r>
      <w:r>
        <w:rPr>
          <w:spacing w:val="-3"/>
          <w:sz w:val="18"/>
        </w:rPr>
        <w:t xml:space="preserve"> </w:t>
      </w:r>
      <w:r>
        <w:rPr>
          <w:sz w:val="18"/>
        </w:rPr>
        <w:t>comprende</w:t>
      </w:r>
      <w:r>
        <w:rPr>
          <w:spacing w:val="-3"/>
          <w:sz w:val="18"/>
        </w:rPr>
        <w:t xml:space="preserve"> </w:t>
      </w:r>
      <w:r>
        <w:rPr>
          <w:sz w:val="18"/>
        </w:rPr>
        <w:t>o</w:t>
      </w:r>
      <w:r>
        <w:rPr>
          <w:spacing w:val="-4"/>
          <w:sz w:val="18"/>
        </w:rPr>
        <w:t xml:space="preserve"> </w:t>
      </w:r>
      <w:r>
        <w:rPr>
          <w:sz w:val="18"/>
        </w:rPr>
        <w:t>no</w:t>
      </w:r>
      <w:r>
        <w:rPr>
          <w:spacing w:val="-3"/>
          <w:sz w:val="18"/>
        </w:rPr>
        <w:t xml:space="preserve"> </w:t>
      </w:r>
      <w:r>
        <w:rPr>
          <w:sz w:val="18"/>
        </w:rPr>
        <w:t>habla</w:t>
      </w:r>
      <w:r>
        <w:rPr>
          <w:spacing w:val="-4"/>
          <w:sz w:val="18"/>
        </w:rPr>
        <w:t xml:space="preserve"> </w:t>
      </w:r>
      <w:r>
        <w:rPr>
          <w:sz w:val="18"/>
        </w:rPr>
        <w:t>el</w:t>
      </w:r>
      <w:r>
        <w:rPr>
          <w:spacing w:val="-3"/>
          <w:sz w:val="18"/>
        </w:rPr>
        <w:t xml:space="preserve"> </w:t>
      </w:r>
      <w:r>
        <w:rPr>
          <w:sz w:val="18"/>
        </w:rPr>
        <w:t>idioma</w:t>
      </w:r>
      <w:r>
        <w:rPr>
          <w:spacing w:val="-3"/>
          <w:sz w:val="18"/>
        </w:rPr>
        <w:t xml:space="preserve"> </w:t>
      </w:r>
      <w:r>
        <w:rPr>
          <w:sz w:val="18"/>
        </w:rPr>
        <w:t>empleado</w:t>
      </w:r>
      <w:r>
        <w:rPr>
          <w:spacing w:val="-4"/>
          <w:sz w:val="18"/>
        </w:rPr>
        <w:t xml:space="preserve"> </w:t>
      </w:r>
      <w:r>
        <w:rPr>
          <w:sz w:val="18"/>
        </w:rPr>
        <w:t>en</w:t>
      </w:r>
      <w:r>
        <w:rPr>
          <w:spacing w:val="-3"/>
          <w:sz w:val="18"/>
        </w:rPr>
        <w:t xml:space="preserve"> </w:t>
      </w:r>
      <w:r>
        <w:rPr>
          <w:sz w:val="18"/>
        </w:rPr>
        <w:t>el</w:t>
      </w:r>
      <w:r>
        <w:rPr>
          <w:spacing w:val="-3"/>
          <w:sz w:val="18"/>
        </w:rPr>
        <w:t xml:space="preserve"> </w:t>
      </w:r>
      <w:r>
        <w:rPr>
          <w:sz w:val="18"/>
        </w:rPr>
        <w:t>tribunal;</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2"/>
        </w:numPr>
        <w:tabs>
          <w:tab w:val="left" w:pos="323"/>
        </w:tabs>
        <w:ind w:left="322" w:right="0" w:hanging="222"/>
        <w:rPr>
          <w:sz w:val="18"/>
        </w:rPr>
      </w:pPr>
      <w:r>
        <w:rPr>
          <w:sz w:val="18"/>
        </w:rPr>
        <w:t>A no ser obligada a declarar contra sí misma ni a confesarse</w:t>
      </w:r>
      <w:r>
        <w:rPr>
          <w:spacing w:val="-9"/>
          <w:sz w:val="18"/>
        </w:rPr>
        <w:t xml:space="preserve"> </w:t>
      </w:r>
      <w:r>
        <w:rPr>
          <w:sz w:val="18"/>
        </w:rPr>
        <w:t>culpable.</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34"/>
        </w:numPr>
        <w:tabs>
          <w:tab w:val="left" w:pos="358"/>
        </w:tabs>
        <w:spacing w:line="278" w:lineRule="auto"/>
        <w:ind w:right="119" w:firstLine="0"/>
        <w:jc w:val="both"/>
        <w:rPr>
          <w:sz w:val="18"/>
        </w:rPr>
      </w:pPr>
      <w:r>
        <w:rPr>
          <w:sz w:val="18"/>
        </w:rPr>
        <w:t>En el procedimiento aplicable a los menores de edad a efectos penales se tendrá en cuenta esta circunstancia y la importancia de estimular su readaptación</w:t>
      </w:r>
      <w:r>
        <w:rPr>
          <w:spacing w:val="-10"/>
          <w:sz w:val="18"/>
        </w:rPr>
        <w:t xml:space="preserve"> </w:t>
      </w:r>
      <w:r>
        <w:rPr>
          <w:sz w:val="18"/>
        </w:rPr>
        <w:t>social.</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34"/>
        </w:numPr>
        <w:tabs>
          <w:tab w:val="left" w:pos="305"/>
        </w:tabs>
        <w:spacing w:line="278" w:lineRule="auto"/>
        <w:ind w:firstLine="0"/>
        <w:jc w:val="both"/>
        <w:rPr>
          <w:sz w:val="18"/>
        </w:rPr>
      </w:pPr>
      <w:r>
        <w:rPr>
          <w:sz w:val="18"/>
        </w:rPr>
        <w:t>Toda</w:t>
      </w:r>
      <w:r>
        <w:rPr>
          <w:spacing w:val="-2"/>
          <w:sz w:val="18"/>
        </w:rPr>
        <w:t xml:space="preserve"> </w:t>
      </w:r>
      <w:r>
        <w:rPr>
          <w:sz w:val="18"/>
        </w:rPr>
        <w:t>persona</w:t>
      </w:r>
      <w:r>
        <w:rPr>
          <w:spacing w:val="-2"/>
          <w:sz w:val="18"/>
        </w:rPr>
        <w:t xml:space="preserve"> </w:t>
      </w:r>
      <w:r>
        <w:rPr>
          <w:sz w:val="18"/>
        </w:rPr>
        <w:t>declarada</w:t>
      </w:r>
      <w:r>
        <w:rPr>
          <w:spacing w:val="-2"/>
          <w:sz w:val="18"/>
        </w:rPr>
        <w:t xml:space="preserve"> </w:t>
      </w:r>
      <w:r>
        <w:rPr>
          <w:sz w:val="18"/>
        </w:rPr>
        <w:t>culpable</w:t>
      </w:r>
      <w:r>
        <w:rPr>
          <w:spacing w:val="-2"/>
          <w:sz w:val="18"/>
        </w:rPr>
        <w:t xml:space="preserve"> </w:t>
      </w:r>
      <w:r>
        <w:rPr>
          <w:sz w:val="18"/>
        </w:rPr>
        <w:t>de</w:t>
      </w:r>
      <w:r>
        <w:rPr>
          <w:spacing w:val="-3"/>
          <w:sz w:val="18"/>
        </w:rPr>
        <w:t xml:space="preserve"> </w:t>
      </w:r>
      <w:r>
        <w:rPr>
          <w:sz w:val="18"/>
        </w:rPr>
        <w:t>un</w:t>
      </w:r>
      <w:r>
        <w:rPr>
          <w:spacing w:val="-1"/>
          <w:sz w:val="18"/>
        </w:rPr>
        <w:t xml:space="preserve"> </w:t>
      </w:r>
      <w:r>
        <w:rPr>
          <w:sz w:val="18"/>
        </w:rPr>
        <w:t>delito</w:t>
      </w:r>
      <w:r>
        <w:rPr>
          <w:spacing w:val="-3"/>
          <w:sz w:val="18"/>
        </w:rPr>
        <w:t xml:space="preserve"> </w:t>
      </w:r>
      <w:r>
        <w:rPr>
          <w:sz w:val="18"/>
        </w:rPr>
        <w:t>tendrá</w:t>
      </w:r>
      <w:r>
        <w:rPr>
          <w:spacing w:val="-2"/>
          <w:sz w:val="18"/>
        </w:rPr>
        <w:t xml:space="preserve"> </w:t>
      </w:r>
      <w:r>
        <w:rPr>
          <w:sz w:val="18"/>
        </w:rPr>
        <w:t>derecho</w:t>
      </w:r>
      <w:r>
        <w:rPr>
          <w:spacing w:val="-3"/>
          <w:sz w:val="18"/>
        </w:rPr>
        <w:t xml:space="preserve"> </w:t>
      </w:r>
      <w:r>
        <w:rPr>
          <w:sz w:val="18"/>
        </w:rPr>
        <w:t>a</w:t>
      </w:r>
      <w:r>
        <w:rPr>
          <w:spacing w:val="-2"/>
          <w:sz w:val="18"/>
        </w:rPr>
        <w:t xml:space="preserve"> </w:t>
      </w:r>
      <w:r>
        <w:rPr>
          <w:sz w:val="18"/>
        </w:rPr>
        <w:t>que</w:t>
      </w:r>
      <w:r>
        <w:rPr>
          <w:spacing w:val="-3"/>
          <w:sz w:val="18"/>
        </w:rPr>
        <w:t xml:space="preserve"> </w:t>
      </w:r>
      <w:r>
        <w:rPr>
          <w:sz w:val="18"/>
        </w:rPr>
        <w:t>el</w:t>
      </w:r>
      <w:r>
        <w:rPr>
          <w:spacing w:val="-2"/>
          <w:sz w:val="18"/>
        </w:rPr>
        <w:t xml:space="preserve"> </w:t>
      </w:r>
      <w:r>
        <w:rPr>
          <w:sz w:val="18"/>
        </w:rPr>
        <w:t>fallo</w:t>
      </w:r>
      <w:r>
        <w:rPr>
          <w:spacing w:val="-1"/>
          <w:sz w:val="18"/>
        </w:rPr>
        <w:t xml:space="preserve"> </w:t>
      </w:r>
      <w:r>
        <w:rPr>
          <w:sz w:val="18"/>
        </w:rPr>
        <w:t>condenatorio</w:t>
      </w:r>
      <w:r>
        <w:rPr>
          <w:spacing w:val="-3"/>
          <w:sz w:val="18"/>
        </w:rPr>
        <w:t xml:space="preserve"> </w:t>
      </w:r>
      <w:r>
        <w:rPr>
          <w:sz w:val="18"/>
        </w:rPr>
        <w:t>y</w:t>
      </w:r>
      <w:r>
        <w:rPr>
          <w:spacing w:val="-4"/>
          <w:sz w:val="18"/>
        </w:rPr>
        <w:t xml:space="preserve"> </w:t>
      </w:r>
      <w:r>
        <w:rPr>
          <w:sz w:val="18"/>
        </w:rPr>
        <w:t>l</w:t>
      </w:r>
      <w:r>
        <w:rPr>
          <w:sz w:val="18"/>
        </w:rPr>
        <w:t>a</w:t>
      </w:r>
      <w:r>
        <w:rPr>
          <w:spacing w:val="-3"/>
          <w:sz w:val="18"/>
        </w:rPr>
        <w:t xml:space="preserve"> </w:t>
      </w:r>
      <w:r>
        <w:rPr>
          <w:sz w:val="18"/>
        </w:rPr>
        <w:t>pena</w:t>
      </w:r>
      <w:r>
        <w:rPr>
          <w:spacing w:val="-2"/>
          <w:sz w:val="18"/>
        </w:rPr>
        <w:t xml:space="preserve"> </w:t>
      </w:r>
      <w:r>
        <w:rPr>
          <w:sz w:val="18"/>
        </w:rPr>
        <w:t>que</w:t>
      </w:r>
      <w:r>
        <w:rPr>
          <w:spacing w:val="-3"/>
          <w:sz w:val="18"/>
        </w:rPr>
        <w:t xml:space="preserve"> </w:t>
      </w:r>
      <w:r>
        <w:rPr>
          <w:sz w:val="18"/>
        </w:rPr>
        <w:t>se</w:t>
      </w:r>
      <w:r>
        <w:rPr>
          <w:spacing w:val="-2"/>
          <w:sz w:val="18"/>
        </w:rPr>
        <w:t xml:space="preserve"> </w:t>
      </w:r>
      <w:r>
        <w:rPr>
          <w:sz w:val="18"/>
        </w:rPr>
        <w:t>le haya impuesto sean sometidos a un tribunal superior, conforme a lo prescrito por la</w:t>
      </w:r>
      <w:r>
        <w:rPr>
          <w:spacing w:val="-18"/>
          <w:sz w:val="18"/>
        </w:rPr>
        <w:t xml:space="preserve"> </w:t>
      </w:r>
      <w:r>
        <w:rPr>
          <w:sz w:val="18"/>
        </w:rPr>
        <w:t>ley.</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4"/>
        </w:numPr>
        <w:tabs>
          <w:tab w:val="left" w:pos="336"/>
        </w:tabs>
        <w:spacing w:line="278" w:lineRule="auto"/>
        <w:ind w:firstLine="0"/>
        <w:jc w:val="both"/>
        <w:rPr>
          <w:sz w:val="18"/>
        </w:rPr>
      </w:pPr>
      <w:r>
        <w:rPr>
          <w:sz w:val="18"/>
        </w:rPr>
        <w:t>Cuando una sentencia condenatoria firme haya sido ulteriormente revocada, o el condenado haya sido indultado por haberse producido o descubierto un hecho plenamente probatorio de la comisión de un error judicial, la persona que haya sufrido una pena como r</w:t>
      </w:r>
      <w:r>
        <w:rPr>
          <w:sz w:val="18"/>
        </w:rPr>
        <w:t>esultado de tal sentencia deberá ser indemnizada, conforme a la ley, a menos que se demuestre que le es imputable en todo o en parte el no haberse revelado oportunamente el hecho</w:t>
      </w:r>
      <w:r>
        <w:rPr>
          <w:spacing w:val="-1"/>
          <w:sz w:val="18"/>
        </w:rPr>
        <w:t xml:space="preserve"> </w:t>
      </w:r>
      <w:r>
        <w:rPr>
          <w:sz w:val="18"/>
        </w:rPr>
        <w:t>desconocido.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4"/>
        </w:numPr>
        <w:tabs>
          <w:tab w:val="left" w:pos="307"/>
        </w:tabs>
        <w:spacing w:line="278" w:lineRule="auto"/>
        <w:ind w:right="119" w:firstLine="0"/>
        <w:jc w:val="both"/>
        <w:rPr>
          <w:sz w:val="18"/>
        </w:rPr>
      </w:pPr>
      <w:r>
        <w:rPr>
          <w:sz w:val="18"/>
        </w:rPr>
        <w:t>Nadie podrá ser juzgado ni sancionado por un delito por el cua</w:t>
      </w:r>
      <w:r>
        <w:rPr>
          <w:sz w:val="18"/>
        </w:rPr>
        <w:t>l haya sido ya condenado o absuelto por una sentencia firme de acuerdo con la ley y el procedimiento penal de cada</w:t>
      </w:r>
      <w:r>
        <w:rPr>
          <w:spacing w:val="-15"/>
          <w:sz w:val="18"/>
        </w:rPr>
        <w:t xml:space="preserve"> </w:t>
      </w:r>
      <w:r>
        <w:rPr>
          <w:sz w:val="18"/>
        </w:rPr>
        <w:t>país.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spacing w:before="1"/>
      </w:pPr>
      <w:r>
        <w:t>ARTÍCULO 15</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1"/>
        </w:numPr>
        <w:tabs>
          <w:tab w:val="left" w:pos="313"/>
        </w:tabs>
        <w:spacing w:line="278" w:lineRule="auto"/>
        <w:ind w:right="119" w:firstLine="0"/>
        <w:jc w:val="both"/>
        <w:rPr>
          <w:sz w:val="18"/>
        </w:rPr>
      </w:pPr>
      <w:r>
        <w:rPr>
          <w:sz w:val="18"/>
        </w:rPr>
        <w:t>Nadie será condenado por actos u omisiones que en el momento de cometerse no fueran delictivos según el derecho naciona</w:t>
      </w:r>
      <w:r>
        <w:rPr>
          <w:sz w:val="18"/>
        </w:rPr>
        <w:t>l o internacional. Tampoco se impondrá pena más grave que la aplicable en el momento</w:t>
      </w:r>
      <w:r>
        <w:rPr>
          <w:spacing w:val="-20"/>
          <w:sz w:val="18"/>
        </w:rPr>
        <w:t xml:space="preserve"> </w:t>
      </w:r>
      <w:r>
        <w:rPr>
          <w:sz w:val="18"/>
        </w:rPr>
        <w:t>de</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74171D">
      <w:pPr>
        <w:pStyle w:val="Textoindependiente"/>
        <w:spacing w:before="80" w:line="278" w:lineRule="auto"/>
        <w:ind w:left="101" w:right="133"/>
      </w:pPr>
      <w:proofErr w:type="gramStart"/>
      <w:r>
        <w:lastRenderedPageBreak/>
        <w:t>la</w:t>
      </w:r>
      <w:proofErr w:type="gramEnd"/>
      <w:r>
        <w:t xml:space="preserve"> comisión del delito. Si con posterioridad a la comisión del delito la ley dispone la imposición de una pena más leve, el delincuente se beneficiará de ello</w:t>
      </w:r>
      <w:r>
        <w:t>.</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1"/>
        </w:numPr>
        <w:tabs>
          <w:tab w:val="left" w:pos="330"/>
        </w:tabs>
        <w:spacing w:line="278" w:lineRule="auto"/>
        <w:ind w:firstLine="0"/>
        <w:jc w:val="both"/>
        <w:rPr>
          <w:sz w:val="18"/>
        </w:rPr>
      </w:pPr>
      <w:r>
        <w:rPr>
          <w:sz w:val="18"/>
        </w:rPr>
        <w:t>Nada de lo dispuesto en este artículo se opondrá al juicio ni a la condena de una persona por actos u omisiones que, en el momento de cometerse, fueran delictivos según los principios generales del derecho reconocidos por la comunidad</w:t>
      </w:r>
      <w:r>
        <w:rPr>
          <w:spacing w:val="-2"/>
          <w:sz w:val="18"/>
        </w:rPr>
        <w:t xml:space="preserve"> </w:t>
      </w:r>
      <w:r>
        <w:rPr>
          <w:sz w:val="18"/>
        </w:rPr>
        <w:t>internacional.</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16</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ind w:left="101"/>
      </w:pPr>
      <w:r>
        <w:t>Todo ser humano tiene derecho en todas partes, al reconocimiento de su personalidad jurídica.</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ind w:left="152"/>
      </w:pPr>
      <w:r>
        <w:t>ARTÍCULO 17</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0"/>
        </w:numPr>
        <w:tabs>
          <w:tab w:val="left" w:pos="337"/>
        </w:tabs>
        <w:spacing w:line="278" w:lineRule="auto"/>
        <w:ind w:right="119" w:firstLine="0"/>
        <w:jc w:val="both"/>
        <w:rPr>
          <w:sz w:val="18"/>
        </w:rPr>
      </w:pPr>
      <w:r>
        <w:rPr>
          <w:sz w:val="18"/>
        </w:rPr>
        <w:t>Nadie será objeto de injerencias arbitrarias o ilegales en su vida privada, su familia, su domicilio o su correspondencia, ni de ata</w:t>
      </w:r>
      <w:r>
        <w:rPr>
          <w:sz w:val="18"/>
        </w:rPr>
        <w:t>ques ilegales a su honra y</w:t>
      </w:r>
      <w:r>
        <w:rPr>
          <w:spacing w:val="-8"/>
          <w:sz w:val="18"/>
        </w:rPr>
        <w:t xml:space="preserve"> </w:t>
      </w:r>
      <w:r>
        <w:rPr>
          <w:sz w:val="18"/>
        </w:rPr>
        <w:t>reputación.</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0"/>
        </w:numPr>
        <w:tabs>
          <w:tab w:val="left" w:pos="303"/>
        </w:tabs>
        <w:spacing w:before="1"/>
        <w:ind w:left="302" w:right="0" w:hanging="202"/>
        <w:jc w:val="both"/>
        <w:rPr>
          <w:sz w:val="18"/>
        </w:rPr>
      </w:pPr>
      <w:r>
        <w:rPr>
          <w:sz w:val="18"/>
        </w:rPr>
        <w:t>Toda persona tiene derecho a la protección de la ley contra esas injerencias o esos</w:t>
      </w:r>
      <w:r>
        <w:rPr>
          <w:spacing w:val="-25"/>
          <w:sz w:val="18"/>
        </w:rPr>
        <w:t xml:space="preserve"> </w:t>
      </w:r>
      <w:r>
        <w:rPr>
          <w:sz w:val="18"/>
        </w:rPr>
        <w:t>ataques.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18</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9"/>
        </w:numPr>
        <w:tabs>
          <w:tab w:val="left" w:pos="305"/>
        </w:tabs>
        <w:spacing w:line="278" w:lineRule="auto"/>
        <w:ind w:right="119" w:firstLine="0"/>
        <w:jc w:val="both"/>
        <w:rPr>
          <w:sz w:val="18"/>
        </w:rPr>
      </w:pPr>
      <w:r>
        <w:rPr>
          <w:sz w:val="18"/>
        </w:rPr>
        <w:t>Toda</w:t>
      </w:r>
      <w:r>
        <w:rPr>
          <w:spacing w:val="-3"/>
          <w:sz w:val="18"/>
        </w:rPr>
        <w:t xml:space="preserve"> </w:t>
      </w:r>
      <w:r>
        <w:rPr>
          <w:sz w:val="18"/>
        </w:rPr>
        <w:t>persona</w:t>
      </w:r>
      <w:r>
        <w:rPr>
          <w:spacing w:val="-2"/>
          <w:sz w:val="18"/>
        </w:rPr>
        <w:t xml:space="preserve"> </w:t>
      </w:r>
      <w:r>
        <w:rPr>
          <w:sz w:val="18"/>
        </w:rPr>
        <w:t>tiene</w:t>
      </w:r>
      <w:r>
        <w:rPr>
          <w:spacing w:val="-2"/>
          <w:sz w:val="18"/>
        </w:rPr>
        <w:t xml:space="preserve"> </w:t>
      </w:r>
      <w:r>
        <w:rPr>
          <w:sz w:val="18"/>
        </w:rPr>
        <w:t>derecho</w:t>
      </w:r>
      <w:r>
        <w:rPr>
          <w:spacing w:val="-2"/>
          <w:sz w:val="18"/>
        </w:rPr>
        <w:t xml:space="preserve"> </w:t>
      </w:r>
      <w:r>
        <w:rPr>
          <w:sz w:val="18"/>
        </w:rPr>
        <w:t>a</w:t>
      </w:r>
      <w:r>
        <w:rPr>
          <w:spacing w:val="-3"/>
          <w:sz w:val="18"/>
        </w:rPr>
        <w:t xml:space="preserve"> </w:t>
      </w:r>
      <w:r>
        <w:rPr>
          <w:sz w:val="18"/>
        </w:rPr>
        <w:t>la</w:t>
      </w:r>
      <w:r>
        <w:rPr>
          <w:spacing w:val="-3"/>
          <w:sz w:val="18"/>
        </w:rPr>
        <w:t xml:space="preserve"> </w:t>
      </w:r>
      <w:r>
        <w:rPr>
          <w:sz w:val="18"/>
        </w:rPr>
        <w:t>libertar</w:t>
      </w:r>
      <w:r>
        <w:rPr>
          <w:spacing w:val="-3"/>
          <w:sz w:val="18"/>
        </w:rPr>
        <w:t xml:space="preserve"> </w:t>
      </w:r>
      <w:r>
        <w:rPr>
          <w:sz w:val="18"/>
        </w:rPr>
        <w:t>de</w:t>
      </w:r>
      <w:r>
        <w:rPr>
          <w:spacing w:val="-3"/>
          <w:sz w:val="18"/>
        </w:rPr>
        <w:t xml:space="preserve"> </w:t>
      </w:r>
      <w:r>
        <w:rPr>
          <w:sz w:val="18"/>
        </w:rPr>
        <w:t>pensamiento</w:t>
      </w:r>
      <w:r>
        <w:rPr>
          <w:spacing w:val="-3"/>
          <w:sz w:val="18"/>
        </w:rPr>
        <w:t xml:space="preserve"> </w:t>
      </w:r>
      <w:r>
        <w:rPr>
          <w:sz w:val="18"/>
        </w:rPr>
        <w:t>de</w:t>
      </w:r>
      <w:r>
        <w:rPr>
          <w:spacing w:val="-3"/>
          <w:sz w:val="18"/>
        </w:rPr>
        <w:t xml:space="preserve"> </w:t>
      </w:r>
      <w:r>
        <w:rPr>
          <w:sz w:val="18"/>
        </w:rPr>
        <w:t>conciencia</w:t>
      </w:r>
      <w:r>
        <w:rPr>
          <w:spacing w:val="-3"/>
          <w:sz w:val="18"/>
        </w:rPr>
        <w:t xml:space="preserve"> </w:t>
      </w:r>
      <w:r>
        <w:rPr>
          <w:sz w:val="18"/>
        </w:rPr>
        <w:t>y</w:t>
      </w:r>
      <w:r>
        <w:rPr>
          <w:spacing w:val="-5"/>
          <w:sz w:val="18"/>
        </w:rPr>
        <w:t xml:space="preserve"> </w:t>
      </w:r>
      <w:r>
        <w:rPr>
          <w:sz w:val="18"/>
        </w:rPr>
        <w:t>de</w:t>
      </w:r>
      <w:r>
        <w:rPr>
          <w:spacing w:val="-3"/>
          <w:sz w:val="18"/>
        </w:rPr>
        <w:t xml:space="preserve"> </w:t>
      </w:r>
      <w:r>
        <w:rPr>
          <w:sz w:val="18"/>
        </w:rPr>
        <w:t>religión;</w:t>
      </w:r>
      <w:r>
        <w:rPr>
          <w:spacing w:val="-3"/>
          <w:sz w:val="18"/>
        </w:rPr>
        <w:t xml:space="preserve"> </w:t>
      </w:r>
      <w:r>
        <w:rPr>
          <w:sz w:val="18"/>
        </w:rPr>
        <w:t>este</w:t>
      </w:r>
      <w:r>
        <w:rPr>
          <w:spacing w:val="-3"/>
          <w:sz w:val="18"/>
        </w:rPr>
        <w:t xml:space="preserve"> </w:t>
      </w:r>
      <w:r>
        <w:rPr>
          <w:sz w:val="18"/>
        </w:rPr>
        <w:t>derecho</w:t>
      </w:r>
      <w:r>
        <w:rPr>
          <w:spacing w:val="-3"/>
          <w:sz w:val="18"/>
        </w:rPr>
        <w:t xml:space="preserve"> </w:t>
      </w:r>
      <w:r>
        <w:rPr>
          <w:sz w:val="18"/>
        </w:rPr>
        <w:t>incluye</w:t>
      </w:r>
      <w:r>
        <w:rPr>
          <w:spacing w:val="-4"/>
          <w:sz w:val="18"/>
        </w:rPr>
        <w:t xml:space="preserve"> </w:t>
      </w:r>
      <w:r>
        <w:rPr>
          <w:sz w:val="18"/>
        </w:rPr>
        <w:t>la libertad de tener o de adoptar la religión o las creencias de su elección, así como la libertad de manifestar su religión o sus creencias, individual o colectivamente, tanto en público como en privado, mediante el culto, la celebración de los ritos, las</w:t>
      </w:r>
      <w:r>
        <w:rPr>
          <w:sz w:val="18"/>
        </w:rPr>
        <w:t xml:space="preserve"> prácticas y la</w:t>
      </w:r>
      <w:r>
        <w:rPr>
          <w:spacing w:val="-6"/>
          <w:sz w:val="18"/>
        </w:rPr>
        <w:t xml:space="preserve"> </w:t>
      </w:r>
      <w:r>
        <w:rPr>
          <w:sz w:val="18"/>
        </w:rPr>
        <w:t>enseñanza.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9"/>
        </w:numPr>
        <w:tabs>
          <w:tab w:val="left" w:pos="331"/>
        </w:tabs>
        <w:spacing w:line="278" w:lineRule="auto"/>
        <w:ind w:firstLine="0"/>
        <w:jc w:val="both"/>
        <w:rPr>
          <w:sz w:val="18"/>
        </w:rPr>
      </w:pPr>
      <w:r>
        <w:rPr>
          <w:sz w:val="18"/>
        </w:rPr>
        <w:t>Nadie será objeto de medidas coercitivas que puedan menoscabar su libertad de tener o de adoptar la religión o las creencias de su</w:t>
      </w:r>
      <w:r>
        <w:rPr>
          <w:spacing w:val="-2"/>
          <w:sz w:val="18"/>
        </w:rPr>
        <w:t xml:space="preserve"> </w:t>
      </w:r>
      <w:r>
        <w:rPr>
          <w:sz w:val="18"/>
        </w:rPr>
        <w:t>elección.</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9"/>
        </w:numPr>
        <w:tabs>
          <w:tab w:val="left" w:pos="361"/>
        </w:tabs>
        <w:spacing w:before="1" w:line="278" w:lineRule="auto"/>
        <w:ind w:firstLine="0"/>
        <w:jc w:val="both"/>
        <w:rPr>
          <w:sz w:val="18"/>
        </w:rPr>
      </w:pPr>
      <w:r>
        <w:rPr>
          <w:sz w:val="18"/>
        </w:rPr>
        <w:t>La libertad de manifestar la propia religión o las propias creencias estará sujeta ú</w:t>
      </w:r>
      <w:r>
        <w:rPr>
          <w:sz w:val="18"/>
        </w:rPr>
        <w:t>nicamente a las limitaciones prescritas por la ley que sean necesarias para proteger la seguridad, el orden, la salud o la moral públicos, o los derecho y libertades fundamentales de los</w:t>
      </w:r>
      <w:r>
        <w:rPr>
          <w:spacing w:val="-8"/>
          <w:sz w:val="18"/>
        </w:rPr>
        <w:t xml:space="preserve"> </w:t>
      </w:r>
      <w:r>
        <w:rPr>
          <w:sz w:val="18"/>
        </w:rPr>
        <w:t>demás.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9"/>
        </w:numPr>
        <w:tabs>
          <w:tab w:val="left" w:pos="306"/>
        </w:tabs>
        <w:spacing w:line="278" w:lineRule="auto"/>
        <w:ind w:firstLine="0"/>
        <w:jc w:val="both"/>
        <w:rPr>
          <w:sz w:val="18"/>
        </w:rPr>
      </w:pPr>
      <w:r>
        <w:rPr>
          <w:sz w:val="18"/>
        </w:rPr>
        <w:t>Los Estados Partes en el presente Pacto se comprometen a res</w:t>
      </w:r>
      <w:r>
        <w:rPr>
          <w:sz w:val="18"/>
        </w:rPr>
        <w:t>petar la libertad de los padres y, en su caso de los tutores legales, para garantizar que los hijos reciban la educación religiosa y moral que esté de acuerdo con sus propias</w:t>
      </w:r>
      <w:r>
        <w:rPr>
          <w:spacing w:val="-1"/>
          <w:sz w:val="18"/>
        </w:rPr>
        <w:t xml:space="preserve"> </w:t>
      </w:r>
      <w:r>
        <w:rPr>
          <w:sz w:val="18"/>
        </w:rPr>
        <w:t>convicciones.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19</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8"/>
        </w:numPr>
        <w:tabs>
          <w:tab w:val="left" w:pos="302"/>
        </w:tabs>
        <w:ind w:right="0"/>
        <w:jc w:val="both"/>
        <w:rPr>
          <w:sz w:val="18"/>
        </w:rPr>
      </w:pPr>
      <w:r>
        <w:rPr>
          <w:sz w:val="18"/>
        </w:rPr>
        <w:t>Nadie podrá ser molestado a causa de sus</w:t>
      </w:r>
      <w:r>
        <w:rPr>
          <w:spacing w:val="-3"/>
          <w:sz w:val="18"/>
        </w:rPr>
        <w:t xml:space="preserve"> </w:t>
      </w:r>
      <w:r>
        <w:rPr>
          <w:sz w:val="18"/>
        </w:rPr>
        <w:t>opiniones.</w:t>
      </w:r>
    </w:p>
    <w:p w:rsidR="00292D0B" w:rsidRDefault="00292D0B">
      <w:pPr>
        <w:jc w:val="both"/>
        <w:rPr>
          <w:sz w:val="18"/>
        </w:rPr>
        <w:sectPr w:rsidR="00292D0B">
          <w:pgSz w:w="12240" w:h="15840"/>
          <w:pgMar w:top="1360" w:right="1580" w:bottom="280" w:left="1600" w:header="720" w:footer="720" w:gutter="0"/>
          <w:cols w:space="720"/>
        </w:sectPr>
      </w:pPr>
    </w:p>
    <w:p w:rsidR="00292D0B" w:rsidRDefault="0074171D">
      <w:pPr>
        <w:pStyle w:val="Prrafodelista"/>
        <w:numPr>
          <w:ilvl w:val="0"/>
          <w:numId w:val="28"/>
        </w:numPr>
        <w:tabs>
          <w:tab w:val="left" w:pos="336"/>
        </w:tabs>
        <w:spacing w:before="80" w:line="278" w:lineRule="auto"/>
        <w:ind w:left="101" w:firstLine="0"/>
        <w:jc w:val="both"/>
        <w:rPr>
          <w:sz w:val="18"/>
        </w:rPr>
      </w:pPr>
      <w:r>
        <w:rPr>
          <w:sz w:val="18"/>
        </w:rPr>
        <w:lastRenderedPageBreak/>
        <w:t>Toda persona tiene derecho a la libertad de expresión; este derecho comprende la libertad de buscar, recibir y difundir informaciones e ideas de toda índole, sin consideración de fronteras, ya sea oralmente, por escrito o en forma impresa o artística, o po</w:t>
      </w:r>
      <w:r>
        <w:rPr>
          <w:sz w:val="18"/>
        </w:rPr>
        <w:t>r cualquier otro procedimiento de su</w:t>
      </w:r>
      <w:r>
        <w:rPr>
          <w:spacing w:val="-17"/>
          <w:sz w:val="18"/>
        </w:rPr>
        <w:t xml:space="preserve"> </w:t>
      </w:r>
      <w:r>
        <w:rPr>
          <w:sz w:val="18"/>
        </w:rPr>
        <w:t>elección.</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8"/>
        </w:numPr>
        <w:tabs>
          <w:tab w:val="left" w:pos="342"/>
        </w:tabs>
        <w:spacing w:line="278" w:lineRule="auto"/>
        <w:ind w:left="101" w:firstLine="0"/>
        <w:jc w:val="both"/>
        <w:rPr>
          <w:sz w:val="18"/>
        </w:rPr>
      </w:pPr>
      <w:r>
        <w:rPr>
          <w:sz w:val="18"/>
        </w:rPr>
        <w:t xml:space="preserve">El ejercicio del derecho previsto en el párrafo 2 de este artículo entraña deberes y responsabilidades especiales. Por consiguiente puede estar sujeto a ciertas restricciones que deberán, sin embargo, estar </w:t>
      </w:r>
      <w:r>
        <w:rPr>
          <w:sz w:val="18"/>
        </w:rPr>
        <w:t>expresamente fijadas por la ley y ser necesaria</w:t>
      </w:r>
      <w:r>
        <w:rPr>
          <w:spacing w:val="-9"/>
          <w:sz w:val="18"/>
        </w:rPr>
        <w:t xml:space="preserve"> </w:t>
      </w:r>
      <w:r>
        <w:rPr>
          <w:sz w:val="18"/>
        </w:rPr>
        <w:t>para:</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27"/>
        </w:numPr>
        <w:tabs>
          <w:tab w:val="left" w:pos="312"/>
        </w:tabs>
        <w:ind w:right="0"/>
        <w:rPr>
          <w:sz w:val="18"/>
        </w:rPr>
      </w:pPr>
      <w:r>
        <w:rPr>
          <w:sz w:val="18"/>
        </w:rPr>
        <w:t>Asegurar el respeto a los derechos o a la reputación de los</w:t>
      </w:r>
      <w:r>
        <w:rPr>
          <w:spacing w:val="-8"/>
          <w:sz w:val="18"/>
        </w:rPr>
        <w:t xml:space="preserve"> </w:t>
      </w:r>
      <w:r>
        <w:rPr>
          <w:sz w:val="18"/>
        </w:rPr>
        <w:t>demás;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27"/>
        </w:numPr>
        <w:tabs>
          <w:tab w:val="left" w:pos="323"/>
        </w:tabs>
        <w:ind w:left="322" w:right="0" w:hanging="222"/>
        <w:rPr>
          <w:sz w:val="18"/>
        </w:rPr>
      </w:pPr>
      <w:r>
        <w:rPr>
          <w:sz w:val="18"/>
        </w:rPr>
        <w:t>La protección de la seguridad nacional, el orden público o la salud o la moral</w:t>
      </w:r>
      <w:r>
        <w:rPr>
          <w:spacing w:val="-17"/>
          <w:sz w:val="18"/>
        </w:rPr>
        <w:t xml:space="preserve"> </w:t>
      </w:r>
      <w:r>
        <w:rPr>
          <w:sz w:val="18"/>
        </w:rPr>
        <w:t>públicas.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20</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6"/>
        </w:numPr>
        <w:tabs>
          <w:tab w:val="left" w:pos="303"/>
        </w:tabs>
        <w:ind w:right="0" w:hanging="202"/>
        <w:rPr>
          <w:sz w:val="18"/>
        </w:rPr>
      </w:pPr>
      <w:r>
        <w:rPr>
          <w:sz w:val="18"/>
        </w:rPr>
        <w:t>Toda propaganda en favor de la guerra estará prohibida por la</w:t>
      </w:r>
      <w:r>
        <w:rPr>
          <w:spacing w:val="-6"/>
          <w:sz w:val="18"/>
        </w:rPr>
        <w:t xml:space="preserve"> </w:t>
      </w:r>
      <w:r>
        <w:rPr>
          <w:sz w:val="18"/>
        </w:rPr>
        <w:t>ley.</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26"/>
        </w:numPr>
        <w:tabs>
          <w:tab w:val="left" w:pos="311"/>
        </w:tabs>
        <w:spacing w:line="278" w:lineRule="auto"/>
        <w:ind w:left="101" w:right="119" w:firstLine="0"/>
        <w:jc w:val="both"/>
        <w:rPr>
          <w:sz w:val="18"/>
        </w:rPr>
      </w:pPr>
      <w:r>
        <w:rPr>
          <w:sz w:val="18"/>
        </w:rPr>
        <w:t>Toda apología del odio nacional, racial o religioso que constituya incitación a la discriminación, la hostilidad o la violencia estará prohibida por la</w:t>
      </w:r>
      <w:r>
        <w:rPr>
          <w:spacing w:val="-2"/>
          <w:sz w:val="18"/>
        </w:rPr>
        <w:t xml:space="preserve"> </w:t>
      </w:r>
      <w:r>
        <w:rPr>
          <w:sz w:val="18"/>
        </w:rPr>
        <w:t>ley.</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21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Se reconoce el</w:t>
      </w:r>
      <w:r>
        <w:t xml:space="preserve"> derecho de reunión pacífica. El ejercicio de tal derecho sólo podrá estar sujeto a las restricciones</w:t>
      </w:r>
      <w:r>
        <w:rPr>
          <w:spacing w:val="-4"/>
        </w:rPr>
        <w:t xml:space="preserve"> </w:t>
      </w:r>
      <w:r>
        <w:t>previstas</w:t>
      </w:r>
      <w:r>
        <w:rPr>
          <w:spacing w:val="-4"/>
        </w:rPr>
        <w:t xml:space="preserve"> </w:t>
      </w:r>
      <w:r>
        <w:t>por</w:t>
      </w:r>
      <w:r>
        <w:rPr>
          <w:spacing w:val="-3"/>
        </w:rPr>
        <w:t xml:space="preserve"> </w:t>
      </w:r>
      <w:r>
        <w:t>la</w:t>
      </w:r>
      <w:r>
        <w:rPr>
          <w:spacing w:val="-4"/>
        </w:rPr>
        <w:t xml:space="preserve"> </w:t>
      </w:r>
      <w:r>
        <w:t>ley</w:t>
      </w:r>
      <w:r>
        <w:rPr>
          <w:spacing w:val="-5"/>
        </w:rPr>
        <w:t xml:space="preserve"> </w:t>
      </w:r>
      <w:r>
        <w:t>que</w:t>
      </w:r>
      <w:r>
        <w:rPr>
          <w:spacing w:val="-4"/>
        </w:rPr>
        <w:t xml:space="preserve"> </w:t>
      </w:r>
      <w:r>
        <w:t>sean</w:t>
      </w:r>
      <w:r>
        <w:rPr>
          <w:spacing w:val="-3"/>
        </w:rPr>
        <w:t xml:space="preserve"> </w:t>
      </w:r>
      <w:r>
        <w:t>necesarias</w:t>
      </w:r>
      <w:r>
        <w:rPr>
          <w:spacing w:val="-4"/>
        </w:rPr>
        <w:t xml:space="preserve"> </w:t>
      </w:r>
      <w:r>
        <w:t>en</w:t>
      </w:r>
      <w:r>
        <w:rPr>
          <w:spacing w:val="-4"/>
        </w:rPr>
        <w:t xml:space="preserve"> </w:t>
      </w:r>
      <w:r>
        <w:t>una</w:t>
      </w:r>
      <w:r>
        <w:rPr>
          <w:spacing w:val="-3"/>
        </w:rPr>
        <w:t xml:space="preserve"> </w:t>
      </w:r>
      <w:r>
        <w:t>sociedad</w:t>
      </w:r>
      <w:r>
        <w:rPr>
          <w:spacing w:val="-4"/>
        </w:rPr>
        <w:t xml:space="preserve"> </w:t>
      </w:r>
      <w:r>
        <w:t>democrática,</w:t>
      </w:r>
      <w:r>
        <w:rPr>
          <w:spacing w:val="-3"/>
        </w:rPr>
        <w:t xml:space="preserve"> </w:t>
      </w:r>
      <w:r>
        <w:t>en</w:t>
      </w:r>
      <w:r>
        <w:rPr>
          <w:spacing w:val="-4"/>
        </w:rPr>
        <w:t xml:space="preserve"> </w:t>
      </w:r>
      <w:r>
        <w:t>interés</w:t>
      </w:r>
      <w:r>
        <w:rPr>
          <w:spacing w:val="-3"/>
        </w:rPr>
        <w:t xml:space="preserve"> </w:t>
      </w:r>
      <w:r>
        <w:t>de</w:t>
      </w:r>
      <w:r>
        <w:rPr>
          <w:spacing w:val="-5"/>
        </w:rPr>
        <w:t xml:space="preserve"> </w:t>
      </w:r>
      <w:r>
        <w:t>la</w:t>
      </w:r>
      <w:r>
        <w:rPr>
          <w:spacing w:val="-4"/>
        </w:rPr>
        <w:t xml:space="preserve"> </w:t>
      </w:r>
      <w:r>
        <w:t xml:space="preserve">seguridad nacional, de la seguridad pública o del orden público, o </w:t>
      </w:r>
      <w:r>
        <w:t>para proteger la salud o la moral públicas o los derechos y libertades de los</w:t>
      </w:r>
      <w:r>
        <w:rPr>
          <w:spacing w:val="-4"/>
        </w:rPr>
        <w:t xml:space="preserve"> </w:t>
      </w:r>
      <w:r>
        <w:t>demás.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22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5"/>
        </w:numPr>
        <w:tabs>
          <w:tab w:val="left" w:pos="328"/>
        </w:tabs>
        <w:spacing w:line="278" w:lineRule="auto"/>
        <w:ind w:right="116" w:firstLine="0"/>
        <w:jc w:val="both"/>
        <w:rPr>
          <w:sz w:val="18"/>
        </w:rPr>
      </w:pPr>
      <w:r>
        <w:rPr>
          <w:sz w:val="18"/>
        </w:rPr>
        <w:t>Toda persona tiene derecho a asociarse libremente con otras, incluso el derecho de fundar sindicatos y afiliarse a ellos para la protección de sus</w:t>
      </w:r>
      <w:r>
        <w:rPr>
          <w:spacing w:val="-3"/>
          <w:sz w:val="18"/>
        </w:rPr>
        <w:t xml:space="preserve"> </w:t>
      </w:r>
      <w:r>
        <w:rPr>
          <w:sz w:val="18"/>
        </w:rPr>
        <w:t>interese</w:t>
      </w:r>
      <w:r>
        <w:rPr>
          <w:sz w:val="18"/>
        </w:rPr>
        <w:t>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5"/>
        </w:numPr>
        <w:tabs>
          <w:tab w:val="left" w:pos="353"/>
        </w:tabs>
        <w:spacing w:before="1" w:line="278" w:lineRule="auto"/>
        <w:ind w:firstLine="0"/>
        <w:jc w:val="both"/>
        <w:rPr>
          <w:sz w:val="18"/>
        </w:rPr>
      </w:pPr>
      <w:r>
        <w:rPr>
          <w:sz w:val="18"/>
        </w:rPr>
        <w:t>El ejercicio de tal derecho sólo podrá estar sujeto a las restricciones previstas por la ley que sean necesarias en una sociedad democrática, en interés de la seguridad nacional, de la seguridad pública o del orden público, o para proteger la salud o la mo</w:t>
      </w:r>
      <w:r>
        <w:rPr>
          <w:sz w:val="18"/>
        </w:rPr>
        <w:t>ral públicas o los derechos y libertades de los demás. El presente artículo no impedirá la imposición de restricciones legales al ejercicio de tal derecho cuando se trate de miembros de las fuerzas armadas y de la</w:t>
      </w:r>
      <w:r>
        <w:rPr>
          <w:spacing w:val="-5"/>
          <w:sz w:val="18"/>
        </w:rPr>
        <w:t xml:space="preserve"> </w:t>
      </w:r>
      <w:r>
        <w:rPr>
          <w:sz w:val="18"/>
        </w:rPr>
        <w:t>policía.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5"/>
        </w:numPr>
        <w:tabs>
          <w:tab w:val="left" w:pos="339"/>
        </w:tabs>
        <w:spacing w:line="278" w:lineRule="auto"/>
        <w:ind w:firstLine="0"/>
        <w:jc w:val="both"/>
        <w:rPr>
          <w:sz w:val="18"/>
        </w:rPr>
      </w:pPr>
      <w:r>
        <w:rPr>
          <w:sz w:val="18"/>
        </w:rPr>
        <w:t>Ninguna disposición de este artículo autoriza a los Estados Partes en el Convenio de la Organización Internacional del Trabajo de 1948 relativo a la libertad sindical y a la protección del derecho de sindicación a adoptar medidas legislativas que puedan me</w:t>
      </w:r>
      <w:r>
        <w:rPr>
          <w:sz w:val="18"/>
        </w:rPr>
        <w:t>noscabar las garantías previstas en él ni a aplicar la ley de tal manera que pueda menoscabar esas</w:t>
      </w:r>
      <w:r>
        <w:rPr>
          <w:spacing w:val="-2"/>
          <w:sz w:val="18"/>
        </w:rPr>
        <w:t xml:space="preserve"> </w:t>
      </w:r>
      <w:r>
        <w:rPr>
          <w:sz w:val="18"/>
        </w:rPr>
        <w:t>garantías.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23</w:t>
      </w:r>
    </w:p>
    <w:p w:rsidR="00292D0B" w:rsidRDefault="00292D0B">
      <w:pPr>
        <w:sectPr w:rsidR="00292D0B">
          <w:pgSz w:w="12240" w:h="15840"/>
          <w:pgMar w:top="1360" w:right="1580" w:bottom="280" w:left="1600" w:header="720" w:footer="720" w:gutter="0"/>
          <w:cols w:space="720"/>
        </w:sectPr>
      </w:pPr>
    </w:p>
    <w:p w:rsidR="00292D0B" w:rsidRDefault="00292D0B">
      <w:pPr>
        <w:pStyle w:val="Textoindependiente"/>
        <w:spacing w:before="3"/>
        <w:rPr>
          <w:b/>
          <w:sz w:val="16"/>
        </w:rPr>
      </w:pPr>
    </w:p>
    <w:p w:rsidR="00292D0B" w:rsidRDefault="0074171D">
      <w:pPr>
        <w:pStyle w:val="Prrafodelista"/>
        <w:numPr>
          <w:ilvl w:val="0"/>
          <w:numId w:val="24"/>
        </w:numPr>
        <w:tabs>
          <w:tab w:val="left" w:pos="342"/>
        </w:tabs>
        <w:spacing w:before="94" w:line="278" w:lineRule="auto"/>
        <w:ind w:right="119" w:firstLine="0"/>
        <w:jc w:val="both"/>
        <w:rPr>
          <w:sz w:val="18"/>
        </w:rPr>
      </w:pPr>
      <w:r>
        <w:rPr>
          <w:sz w:val="18"/>
        </w:rPr>
        <w:t>La familia es el elemento natural y fundamental de la sociedad y tiene derecho a la protección de la sociedad y del</w:t>
      </w:r>
      <w:r>
        <w:rPr>
          <w:spacing w:val="-3"/>
          <w:sz w:val="18"/>
        </w:rPr>
        <w:t xml:space="preserve"> </w:t>
      </w:r>
      <w:r>
        <w:rPr>
          <w:sz w:val="18"/>
        </w:rPr>
        <w:t>Estad</w:t>
      </w:r>
      <w:r>
        <w:rPr>
          <w:sz w:val="18"/>
        </w:rPr>
        <w: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4"/>
        </w:numPr>
        <w:tabs>
          <w:tab w:val="left" w:pos="307"/>
        </w:tabs>
        <w:spacing w:line="278" w:lineRule="auto"/>
        <w:ind w:firstLine="0"/>
        <w:jc w:val="both"/>
        <w:rPr>
          <w:sz w:val="18"/>
        </w:rPr>
      </w:pPr>
      <w:r>
        <w:rPr>
          <w:sz w:val="18"/>
        </w:rPr>
        <w:t>Se reconoce el derecho del hombre y de la mujer a contraer matrimonio y a fundar una familia si tiene edad para</w:t>
      </w:r>
      <w:r>
        <w:rPr>
          <w:spacing w:val="-1"/>
          <w:sz w:val="18"/>
        </w:rPr>
        <w:t xml:space="preserve"> </w:t>
      </w:r>
      <w:r>
        <w:rPr>
          <w:sz w:val="18"/>
        </w:rPr>
        <w:t>ello.</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24"/>
        </w:numPr>
        <w:tabs>
          <w:tab w:val="left" w:pos="303"/>
        </w:tabs>
        <w:ind w:left="302" w:right="0" w:hanging="202"/>
        <w:rPr>
          <w:sz w:val="18"/>
        </w:rPr>
      </w:pPr>
      <w:r>
        <w:rPr>
          <w:sz w:val="18"/>
        </w:rPr>
        <w:t>El matrimonio no podrá celebrarse sin el libre y pleno consentimiento de los</w:t>
      </w:r>
      <w:r>
        <w:rPr>
          <w:spacing w:val="-21"/>
          <w:sz w:val="18"/>
        </w:rPr>
        <w:t xml:space="preserve"> </w:t>
      </w:r>
      <w:r>
        <w:rPr>
          <w:sz w:val="18"/>
        </w:rPr>
        <w:t>contrayentes.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24"/>
        </w:numPr>
        <w:tabs>
          <w:tab w:val="left" w:pos="328"/>
        </w:tabs>
        <w:spacing w:line="278" w:lineRule="auto"/>
        <w:ind w:right="119" w:firstLine="0"/>
        <w:jc w:val="both"/>
        <w:rPr>
          <w:sz w:val="18"/>
        </w:rPr>
      </w:pPr>
      <w:r>
        <w:rPr>
          <w:sz w:val="18"/>
        </w:rPr>
        <w:t>Los Estados Partes en el presente Pacto tomarán las medidas apropiadas para asegurar la igualdad de derechos y de responsabilidades de ambos esposos en cuanto al matrimonio, durante el matrimonio y en caso de disolución del mismo. En caso de disolución, se</w:t>
      </w:r>
      <w:r>
        <w:rPr>
          <w:sz w:val="18"/>
        </w:rPr>
        <w:t xml:space="preserve"> adoptarán disposiciones que aseguren la protección necesaria a los</w:t>
      </w:r>
      <w:r>
        <w:rPr>
          <w:spacing w:val="-1"/>
          <w:sz w:val="18"/>
        </w:rPr>
        <w:t xml:space="preserve"> </w:t>
      </w:r>
      <w:r>
        <w:rPr>
          <w:sz w:val="18"/>
        </w:rPr>
        <w:t>hijos.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24</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3"/>
        </w:numPr>
        <w:tabs>
          <w:tab w:val="left" w:pos="309"/>
        </w:tabs>
        <w:spacing w:line="278" w:lineRule="auto"/>
        <w:ind w:right="117" w:firstLine="0"/>
        <w:jc w:val="both"/>
        <w:rPr>
          <w:sz w:val="18"/>
        </w:rPr>
      </w:pPr>
      <w:r>
        <w:rPr>
          <w:sz w:val="18"/>
        </w:rPr>
        <w:t>Todo niño tiene derecho, sin discriminación alguna por motivos de raza, color, sexo, idioma, religión, origen nacional o social, posición económica o nacimiento, a l</w:t>
      </w:r>
      <w:r>
        <w:rPr>
          <w:sz w:val="18"/>
        </w:rPr>
        <w:t>as medidas de protección que su condición de menor requiere, tanto por parte de su familia como de la sociedad y del</w:t>
      </w:r>
      <w:r>
        <w:rPr>
          <w:spacing w:val="-11"/>
          <w:sz w:val="18"/>
        </w:rPr>
        <w:t xml:space="preserve"> </w:t>
      </w:r>
      <w:r>
        <w:rPr>
          <w:sz w:val="18"/>
        </w:rPr>
        <w:t>Estado.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3"/>
        </w:numPr>
        <w:tabs>
          <w:tab w:val="left" w:pos="303"/>
        </w:tabs>
        <w:spacing w:before="1"/>
        <w:ind w:left="302" w:right="0" w:hanging="202"/>
        <w:rPr>
          <w:sz w:val="18"/>
        </w:rPr>
      </w:pPr>
      <w:r>
        <w:rPr>
          <w:sz w:val="18"/>
        </w:rPr>
        <w:t>Todo niño será inscrito inmediatamente después de su nacimiento y deberá tener un</w:t>
      </w:r>
      <w:r>
        <w:rPr>
          <w:spacing w:val="-24"/>
          <w:sz w:val="18"/>
        </w:rPr>
        <w:t xml:space="preserve"> </w:t>
      </w:r>
      <w:r>
        <w:rPr>
          <w:sz w:val="18"/>
        </w:rPr>
        <w:t>nombre.</w:t>
      </w:r>
    </w:p>
    <w:p w:rsidR="00292D0B" w:rsidRDefault="00292D0B">
      <w:pPr>
        <w:pStyle w:val="Textoindependiente"/>
        <w:rPr>
          <w:sz w:val="20"/>
        </w:rPr>
      </w:pPr>
    </w:p>
    <w:p w:rsidR="00292D0B" w:rsidRDefault="00292D0B">
      <w:pPr>
        <w:pStyle w:val="Textoindependiente"/>
        <w:spacing w:before="2"/>
        <w:rPr>
          <w:sz w:val="21"/>
        </w:rPr>
      </w:pPr>
    </w:p>
    <w:p w:rsidR="00292D0B" w:rsidRDefault="0074171D">
      <w:pPr>
        <w:pStyle w:val="Prrafodelista"/>
        <w:numPr>
          <w:ilvl w:val="0"/>
          <w:numId w:val="23"/>
        </w:numPr>
        <w:tabs>
          <w:tab w:val="left" w:pos="303"/>
        </w:tabs>
        <w:spacing w:before="1"/>
        <w:ind w:left="302" w:right="0" w:hanging="202"/>
        <w:rPr>
          <w:sz w:val="18"/>
        </w:rPr>
      </w:pPr>
      <w:r>
        <w:rPr>
          <w:sz w:val="18"/>
        </w:rPr>
        <w:t>Todo niño tiene derecho a adquirir un</w:t>
      </w:r>
      <w:r>
        <w:rPr>
          <w:sz w:val="18"/>
        </w:rPr>
        <w:t>a</w:t>
      </w:r>
      <w:r>
        <w:rPr>
          <w:spacing w:val="-3"/>
          <w:sz w:val="18"/>
        </w:rPr>
        <w:t xml:space="preserve"> </w:t>
      </w:r>
      <w:r>
        <w:rPr>
          <w:sz w:val="18"/>
        </w:rPr>
        <w:t>nacionalidad.</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25</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33"/>
      </w:pPr>
      <w:r>
        <w:t xml:space="preserve">Todos los ciudadanos gozarán, sin ninguna de las distinciones mencionadas en el artículo 2, y sin restricciones indebidas, de </w:t>
      </w:r>
      <w:proofErr w:type="gramStart"/>
      <w:r>
        <w:t>los siguientes derecho</w:t>
      </w:r>
      <w:proofErr w:type="gramEnd"/>
      <w:r>
        <w:t xml:space="preserve"> y</w:t>
      </w:r>
      <w:r>
        <w:rPr>
          <w:spacing w:val="-7"/>
        </w:rPr>
        <w:t xml:space="preserve"> </w:t>
      </w:r>
      <w:r>
        <w:t>oportunidades: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2"/>
        </w:numPr>
        <w:tabs>
          <w:tab w:val="left" w:pos="328"/>
        </w:tabs>
        <w:spacing w:line="278" w:lineRule="auto"/>
        <w:ind w:hanging="1"/>
        <w:jc w:val="both"/>
        <w:rPr>
          <w:sz w:val="18"/>
        </w:rPr>
      </w:pPr>
      <w:r>
        <w:rPr>
          <w:sz w:val="18"/>
        </w:rPr>
        <w:t>Participar en la dirección de los asuntos públicos, directamente o por medio de representantes libremente elegidos;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22"/>
        </w:numPr>
        <w:tabs>
          <w:tab w:val="left" w:pos="348"/>
        </w:tabs>
        <w:spacing w:line="278" w:lineRule="auto"/>
        <w:ind w:firstLine="0"/>
        <w:jc w:val="both"/>
        <w:rPr>
          <w:sz w:val="18"/>
        </w:rPr>
      </w:pPr>
      <w:r>
        <w:rPr>
          <w:sz w:val="18"/>
        </w:rPr>
        <w:t>Votar y ser elegidos en elecciones periódicas, auténticas, realizadas por sufragio universal e igual y por voto secreto que garantice la l</w:t>
      </w:r>
      <w:r>
        <w:rPr>
          <w:sz w:val="18"/>
        </w:rPr>
        <w:t>ibre expresión de la voluntad de los</w:t>
      </w:r>
      <w:r>
        <w:rPr>
          <w:spacing w:val="-10"/>
          <w:sz w:val="18"/>
        </w:rPr>
        <w:t xml:space="preserve"> </w:t>
      </w:r>
      <w:r>
        <w:rPr>
          <w:sz w:val="18"/>
        </w:rPr>
        <w:t>electores;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2"/>
        </w:numPr>
        <w:tabs>
          <w:tab w:val="left" w:pos="312"/>
        </w:tabs>
        <w:ind w:left="311" w:right="0" w:hanging="211"/>
        <w:rPr>
          <w:sz w:val="18"/>
        </w:rPr>
      </w:pPr>
      <w:r>
        <w:rPr>
          <w:sz w:val="18"/>
        </w:rPr>
        <w:t>Tener acceso, en condiciones generales de igualdad a las funciones públicas de su</w:t>
      </w:r>
      <w:r>
        <w:rPr>
          <w:spacing w:val="-18"/>
          <w:sz w:val="18"/>
        </w:rPr>
        <w:t xml:space="preserve"> </w:t>
      </w:r>
      <w:r>
        <w:rPr>
          <w:sz w:val="18"/>
        </w:rPr>
        <w:t>país.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26</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before="1" w:line="278" w:lineRule="auto"/>
        <w:ind w:left="101"/>
      </w:pPr>
      <w:r>
        <w:t>Todas las personas son iguales ante la ley y tienen derecho sin discriminación a igual protección de la ley. A este respecto, la ley prohibirá toda discriminación y garantizará a todas las personas protección igual y efectiva</w:t>
      </w:r>
    </w:p>
    <w:p w:rsidR="00292D0B" w:rsidRDefault="00292D0B">
      <w:pPr>
        <w:spacing w:line="278" w:lineRule="auto"/>
        <w:sectPr w:rsidR="00292D0B">
          <w:pgSz w:w="12240" w:h="15840"/>
          <w:pgMar w:top="1500" w:right="1580" w:bottom="280" w:left="1600" w:header="720" w:footer="720" w:gutter="0"/>
          <w:cols w:space="720"/>
        </w:sectPr>
      </w:pPr>
    </w:p>
    <w:p w:rsidR="00292D0B" w:rsidRDefault="0074171D">
      <w:pPr>
        <w:pStyle w:val="Textoindependiente"/>
        <w:spacing w:before="80" w:line="278" w:lineRule="auto"/>
        <w:ind w:left="101" w:right="117"/>
        <w:jc w:val="both"/>
      </w:pPr>
      <w:proofErr w:type="gramStart"/>
      <w:r>
        <w:lastRenderedPageBreak/>
        <w:t>contra</w:t>
      </w:r>
      <w:proofErr w:type="gramEnd"/>
      <w:r>
        <w:t xml:space="preserve"> cualquier dis</w:t>
      </w:r>
      <w:r>
        <w:t>criminación por motivos de raza, color, sexo, idioma, religión, opiniones políticas o de cualquier índole, origen nacional o social, posición económica, nacimiento o cualquier otra condición social.</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27</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before="1" w:line="278" w:lineRule="auto"/>
        <w:ind w:left="101" w:right="118"/>
        <w:jc w:val="both"/>
      </w:pPr>
      <w:r>
        <w:t>En los Estados en que existan minorías ét</w:t>
      </w:r>
      <w:r>
        <w:t>nicas, religiosas o lingüísticas, no se negará a las personas que pertenezcan a dichas minorías el derecho que les corresponde, en común con los demás miembros de su grupo, a tener su propia vida cultural, a profesar y practicar su propia religión y a empl</w:t>
      </w:r>
      <w:r>
        <w:t>ear su propio idioma.</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ind w:left="159" w:right="177"/>
        <w:jc w:val="center"/>
      </w:pPr>
      <w:r>
        <w:t>PARTE IV</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ind w:left="101"/>
        <w:rPr>
          <w:b/>
          <w:sz w:val="18"/>
        </w:rPr>
      </w:pPr>
      <w:r>
        <w:rPr>
          <w:b/>
          <w:sz w:val="18"/>
        </w:rPr>
        <w:t>ARTÍCULO 28</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1"/>
        </w:numPr>
        <w:tabs>
          <w:tab w:val="left" w:pos="317"/>
        </w:tabs>
        <w:spacing w:line="278" w:lineRule="auto"/>
        <w:ind w:right="119" w:firstLine="0"/>
        <w:jc w:val="both"/>
        <w:rPr>
          <w:sz w:val="18"/>
        </w:rPr>
      </w:pPr>
      <w:r>
        <w:rPr>
          <w:sz w:val="18"/>
        </w:rPr>
        <w:t>Se establecerá un Comité de Derechos Humanos (en adelante denominado el Comité). Se compondrá de dieciocho miembros, y desempeñará las funciones que se señalan más</w:t>
      </w:r>
      <w:r>
        <w:rPr>
          <w:spacing w:val="-12"/>
          <w:sz w:val="18"/>
        </w:rPr>
        <w:t xml:space="preserve"> </w:t>
      </w:r>
      <w:r>
        <w:rPr>
          <w:sz w:val="18"/>
        </w:rPr>
        <w:t>adelante.</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1"/>
        </w:numPr>
        <w:tabs>
          <w:tab w:val="left" w:pos="332"/>
        </w:tabs>
        <w:spacing w:before="1" w:line="278" w:lineRule="auto"/>
        <w:ind w:firstLine="0"/>
        <w:jc w:val="both"/>
        <w:rPr>
          <w:sz w:val="18"/>
        </w:rPr>
      </w:pPr>
      <w:r>
        <w:rPr>
          <w:sz w:val="18"/>
        </w:rPr>
        <w:t>El Comité estará compuesto de nacionales de los Estados Partes del presente Pacto, que deberán ser personas de gran integridad moral, con reconocida competencia en materia de derechos humanos. Se tomará en consideración la utilidad de la participación de a</w:t>
      </w:r>
      <w:r>
        <w:rPr>
          <w:sz w:val="18"/>
        </w:rPr>
        <w:t>lgunas personas que tengan experiencia</w:t>
      </w:r>
      <w:r>
        <w:rPr>
          <w:spacing w:val="-32"/>
          <w:sz w:val="18"/>
        </w:rPr>
        <w:t xml:space="preserve"> </w:t>
      </w:r>
      <w:r>
        <w:rPr>
          <w:sz w:val="18"/>
        </w:rPr>
        <w:t>jurídica.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1"/>
        </w:numPr>
        <w:tabs>
          <w:tab w:val="left" w:pos="303"/>
        </w:tabs>
        <w:ind w:left="302" w:right="0" w:hanging="202"/>
        <w:jc w:val="both"/>
        <w:rPr>
          <w:sz w:val="18"/>
        </w:rPr>
      </w:pPr>
      <w:r>
        <w:rPr>
          <w:sz w:val="18"/>
        </w:rPr>
        <w:t>Los miembros del Comité serán elegidos y ejercerán sus funciones a título</w:t>
      </w:r>
      <w:r>
        <w:rPr>
          <w:spacing w:val="-16"/>
          <w:sz w:val="18"/>
        </w:rPr>
        <w:t xml:space="preserve"> </w:t>
      </w:r>
      <w:r>
        <w:rPr>
          <w:sz w:val="18"/>
        </w:rPr>
        <w:t>personal.</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29</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20"/>
        </w:numPr>
        <w:tabs>
          <w:tab w:val="left" w:pos="331"/>
        </w:tabs>
        <w:spacing w:line="278" w:lineRule="auto"/>
        <w:ind w:right="119" w:firstLine="0"/>
        <w:jc w:val="both"/>
        <w:rPr>
          <w:sz w:val="18"/>
        </w:rPr>
      </w:pPr>
      <w:r>
        <w:rPr>
          <w:sz w:val="18"/>
        </w:rPr>
        <w:t>Los miembros del Comité serán elegidos por votación secreta de una lista de personas que reúnan las condi</w:t>
      </w:r>
      <w:r>
        <w:rPr>
          <w:sz w:val="18"/>
        </w:rPr>
        <w:t>ciones previstas en el artículo 28 y que sean propuestas al efecto por los Estados Partes en el presente 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0"/>
        </w:numPr>
        <w:tabs>
          <w:tab w:val="left" w:pos="349"/>
        </w:tabs>
        <w:spacing w:before="1" w:line="278" w:lineRule="auto"/>
        <w:ind w:firstLine="0"/>
        <w:jc w:val="both"/>
        <w:rPr>
          <w:sz w:val="18"/>
        </w:rPr>
      </w:pPr>
      <w:r>
        <w:rPr>
          <w:sz w:val="18"/>
        </w:rPr>
        <w:t>Cada Estado Parte en el presente Pacto podrá proponer hasta dos personas. Estas personas serán nacionales del Estado que las</w:t>
      </w:r>
      <w:r>
        <w:rPr>
          <w:spacing w:val="-2"/>
          <w:sz w:val="18"/>
        </w:rPr>
        <w:t xml:space="preserve"> </w:t>
      </w:r>
      <w:r>
        <w:rPr>
          <w:sz w:val="18"/>
        </w:rPr>
        <w:t>proponga.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0"/>
        </w:numPr>
        <w:tabs>
          <w:tab w:val="left" w:pos="303"/>
        </w:tabs>
        <w:ind w:left="302" w:right="0" w:hanging="202"/>
        <w:jc w:val="both"/>
        <w:rPr>
          <w:sz w:val="18"/>
        </w:rPr>
      </w:pPr>
      <w:r>
        <w:rPr>
          <w:sz w:val="18"/>
        </w:rPr>
        <w:t>La misma persona podrá ser propuesta más de una</w:t>
      </w:r>
      <w:r>
        <w:rPr>
          <w:spacing w:val="-4"/>
          <w:sz w:val="18"/>
        </w:rPr>
        <w:t xml:space="preserve"> </w:t>
      </w:r>
      <w:r>
        <w:rPr>
          <w:sz w:val="18"/>
        </w:rPr>
        <w:t>vez.</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30</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9"/>
        </w:numPr>
        <w:tabs>
          <w:tab w:val="left" w:pos="337"/>
        </w:tabs>
        <w:spacing w:line="278" w:lineRule="auto"/>
        <w:ind w:right="119" w:firstLine="0"/>
        <w:jc w:val="both"/>
        <w:rPr>
          <w:sz w:val="18"/>
        </w:rPr>
      </w:pPr>
      <w:r>
        <w:rPr>
          <w:sz w:val="18"/>
        </w:rPr>
        <w:t>La elección inicial se celebrará a más tardar seis meses después de la fecha de entrada en vigor del presente</w:t>
      </w:r>
      <w:r>
        <w:rPr>
          <w:spacing w:val="-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19"/>
        </w:numPr>
        <w:tabs>
          <w:tab w:val="left" w:pos="322"/>
        </w:tabs>
        <w:spacing w:line="278" w:lineRule="auto"/>
        <w:ind w:firstLine="0"/>
        <w:jc w:val="both"/>
        <w:rPr>
          <w:sz w:val="18"/>
        </w:rPr>
      </w:pPr>
      <w:r>
        <w:rPr>
          <w:sz w:val="18"/>
        </w:rPr>
        <w:t>Por lo menos cuatro meses antes de la fecha de la elección del Comit</w:t>
      </w:r>
      <w:r>
        <w:rPr>
          <w:sz w:val="18"/>
        </w:rPr>
        <w:t>é, siempre que no se trate de una elección para llenar una vacante declarada de conformidad con el artículo 34, el Secretario General de las Naciones Unidas invitará por escrito a los Estados Partes del presente Pacto a presentar sus candidatos para el Com</w:t>
      </w:r>
      <w:r>
        <w:rPr>
          <w:sz w:val="18"/>
        </w:rPr>
        <w:t>ité en el término de tres</w:t>
      </w:r>
      <w:r>
        <w:rPr>
          <w:spacing w:val="-2"/>
          <w:sz w:val="18"/>
        </w:rPr>
        <w:t xml:space="preserve"> </w:t>
      </w:r>
      <w:r>
        <w:rPr>
          <w:sz w:val="18"/>
        </w:rPr>
        <w:t>meses.</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292D0B">
      <w:pPr>
        <w:pStyle w:val="Textoindependiente"/>
        <w:spacing w:before="3"/>
        <w:rPr>
          <w:sz w:val="16"/>
        </w:rPr>
      </w:pPr>
    </w:p>
    <w:p w:rsidR="00292D0B" w:rsidRDefault="0074171D">
      <w:pPr>
        <w:pStyle w:val="Prrafodelista"/>
        <w:numPr>
          <w:ilvl w:val="0"/>
          <w:numId w:val="19"/>
        </w:numPr>
        <w:tabs>
          <w:tab w:val="left" w:pos="304"/>
        </w:tabs>
        <w:spacing w:before="94" w:line="278" w:lineRule="auto"/>
        <w:ind w:firstLine="0"/>
        <w:jc w:val="both"/>
        <w:rPr>
          <w:sz w:val="18"/>
        </w:rPr>
      </w:pPr>
      <w:r>
        <w:rPr>
          <w:sz w:val="18"/>
        </w:rPr>
        <w:t>El</w:t>
      </w:r>
      <w:r>
        <w:rPr>
          <w:spacing w:val="-4"/>
          <w:sz w:val="18"/>
        </w:rPr>
        <w:t xml:space="preserve"> </w:t>
      </w:r>
      <w:r>
        <w:rPr>
          <w:sz w:val="18"/>
        </w:rPr>
        <w:t>Secretario</w:t>
      </w:r>
      <w:r>
        <w:rPr>
          <w:spacing w:val="-4"/>
          <w:sz w:val="18"/>
        </w:rPr>
        <w:t xml:space="preserve"> </w:t>
      </w:r>
      <w:r>
        <w:rPr>
          <w:sz w:val="18"/>
        </w:rPr>
        <w:t>General</w:t>
      </w:r>
      <w:r>
        <w:rPr>
          <w:spacing w:val="-3"/>
          <w:sz w:val="18"/>
        </w:rPr>
        <w:t xml:space="preserve"> </w:t>
      </w:r>
      <w:r>
        <w:rPr>
          <w:sz w:val="18"/>
        </w:rPr>
        <w:t>de</w:t>
      </w:r>
      <w:r>
        <w:rPr>
          <w:spacing w:val="-5"/>
          <w:sz w:val="18"/>
        </w:rPr>
        <w:t xml:space="preserve"> </w:t>
      </w:r>
      <w:r>
        <w:rPr>
          <w:sz w:val="18"/>
        </w:rPr>
        <w:t>las</w:t>
      </w:r>
      <w:r>
        <w:rPr>
          <w:spacing w:val="-4"/>
          <w:sz w:val="18"/>
        </w:rPr>
        <w:t xml:space="preserve"> </w:t>
      </w:r>
      <w:r>
        <w:rPr>
          <w:sz w:val="18"/>
        </w:rPr>
        <w:t>Naciones</w:t>
      </w:r>
      <w:r>
        <w:rPr>
          <w:spacing w:val="-5"/>
          <w:sz w:val="18"/>
        </w:rPr>
        <w:t xml:space="preserve"> </w:t>
      </w:r>
      <w:r>
        <w:rPr>
          <w:sz w:val="18"/>
        </w:rPr>
        <w:t>Unidas</w:t>
      </w:r>
      <w:r>
        <w:rPr>
          <w:spacing w:val="-4"/>
          <w:sz w:val="18"/>
        </w:rPr>
        <w:t xml:space="preserve"> </w:t>
      </w:r>
      <w:r>
        <w:rPr>
          <w:sz w:val="18"/>
        </w:rPr>
        <w:t>preparará</w:t>
      </w:r>
      <w:r>
        <w:rPr>
          <w:spacing w:val="-5"/>
          <w:sz w:val="18"/>
        </w:rPr>
        <w:t xml:space="preserve"> </w:t>
      </w:r>
      <w:r>
        <w:rPr>
          <w:sz w:val="18"/>
        </w:rPr>
        <w:t>una</w:t>
      </w:r>
      <w:r>
        <w:rPr>
          <w:spacing w:val="-4"/>
          <w:sz w:val="18"/>
        </w:rPr>
        <w:t xml:space="preserve"> </w:t>
      </w:r>
      <w:r>
        <w:rPr>
          <w:sz w:val="18"/>
        </w:rPr>
        <w:t>lista</w:t>
      </w:r>
      <w:r>
        <w:rPr>
          <w:spacing w:val="-5"/>
          <w:sz w:val="18"/>
        </w:rPr>
        <w:t xml:space="preserve"> </w:t>
      </w:r>
      <w:r>
        <w:rPr>
          <w:sz w:val="18"/>
        </w:rPr>
        <w:t>por</w:t>
      </w:r>
      <w:r>
        <w:rPr>
          <w:spacing w:val="-4"/>
          <w:sz w:val="18"/>
        </w:rPr>
        <w:t xml:space="preserve"> </w:t>
      </w:r>
      <w:r>
        <w:rPr>
          <w:sz w:val="18"/>
        </w:rPr>
        <w:t>orden</w:t>
      </w:r>
      <w:r>
        <w:rPr>
          <w:spacing w:val="-5"/>
          <w:sz w:val="18"/>
        </w:rPr>
        <w:t xml:space="preserve"> </w:t>
      </w:r>
      <w:r>
        <w:rPr>
          <w:sz w:val="18"/>
        </w:rPr>
        <w:t>alfabético</w:t>
      </w:r>
      <w:r>
        <w:rPr>
          <w:spacing w:val="-4"/>
          <w:sz w:val="18"/>
        </w:rPr>
        <w:t xml:space="preserve"> </w:t>
      </w:r>
      <w:r>
        <w:rPr>
          <w:sz w:val="18"/>
        </w:rPr>
        <w:t>de</w:t>
      </w:r>
      <w:r>
        <w:rPr>
          <w:spacing w:val="-5"/>
          <w:sz w:val="18"/>
        </w:rPr>
        <w:t xml:space="preserve"> </w:t>
      </w:r>
      <w:r>
        <w:rPr>
          <w:sz w:val="18"/>
        </w:rPr>
        <w:t>los</w:t>
      </w:r>
      <w:r>
        <w:rPr>
          <w:spacing w:val="-4"/>
          <w:sz w:val="18"/>
        </w:rPr>
        <w:t xml:space="preserve"> </w:t>
      </w:r>
      <w:r>
        <w:rPr>
          <w:sz w:val="18"/>
        </w:rPr>
        <w:t>candidatos</w:t>
      </w:r>
      <w:r>
        <w:rPr>
          <w:spacing w:val="-5"/>
          <w:sz w:val="18"/>
        </w:rPr>
        <w:t xml:space="preserve"> </w:t>
      </w:r>
      <w:r>
        <w:rPr>
          <w:sz w:val="18"/>
        </w:rPr>
        <w:t>que hubieren sido presentados, con indicación de los Estados Partes que los hubieren designado, y la comunicará a los Estados Partes en el presente Pacto a más tardar un mes antes de la fecha de cada</w:t>
      </w:r>
      <w:r>
        <w:rPr>
          <w:spacing w:val="-31"/>
          <w:sz w:val="18"/>
        </w:rPr>
        <w:t xml:space="preserve"> </w:t>
      </w:r>
      <w:r>
        <w:rPr>
          <w:sz w:val="18"/>
        </w:rPr>
        <w:t>elección.</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9"/>
        </w:numPr>
        <w:tabs>
          <w:tab w:val="left" w:pos="311"/>
        </w:tabs>
        <w:spacing w:line="278" w:lineRule="auto"/>
        <w:ind w:firstLine="0"/>
        <w:jc w:val="both"/>
        <w:rPr>
          <w:sz w:val="18"/>
        </w:rPr>
      </w:pPr>
      <w:r>
        <w:rPr>
          <w:sz w:val="18"/>
        </w:rPr>
        <w:t>La elección de los miembros del Comité se ce</w:t>
      </w:r>
      <w:r>
        <w:rPr>
          <w:sz w:val="18"/>
        </w:rPr>
        <w:t>lebrará en una reunión de los Estados Partes convocada por el Secretario General de las Naciones Unidas en la Sede de la Organización. En esa reunión, para la cual el quórum estará constituido por dos tercios de los Estados Partes, quedarán elegidos miembr</w:t>
      </w:r>
      <w:r>
        <w:rPr>
          <w:sz w:val="18"/>
        </w:rPr>
        <w:t>os del Comité los candidatos que obtengan el mayor número de votos y la mayoría absoluta de los votos de los representantes de los Estados Partes presentes y</w:t>
      </w:r>
      <w:r>
        <w:rPr>
          <w:spacing w:val="-4"/>
          <w:sz w:val="18"/>
        </w:rPr>
        <w:t xml:space="preserve"> </w:t>
      </w:r>
      <w:r>
        <w:rPr>
          <w:sz w:val="18"/>
        </w:rPr>
        <w:t>votantes.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31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8"/>
        </w:numPr>
        <w:tabs>
          <w:tab w:val="left" w:pos="303"/>
        </w:tabs>
        <w:ind w:right="0" w:hanging="202"/>
        <w:jc w:val="both"/>
        <w:rPr>
          <w:sz w:val="18"/>
        </w:rPr>
      </w:pPr>
      <w:r>
        <w:rPr>
          <w:sz w:val="18"/>
        </w:rPr>
        <w:t>El Comité no podrá comprender más de un nacional de un mismo</w:t>
      </w:r>
      <w:r>
        <w:rPr>
          <w:spacing w:val="-8"/>
          <w:sz w:val="18"/>
        </w:rPr>
        <w:t xml:space="preserve"> </w:t>
      </w:r>
      <w:r>
        <w:rPr>
          <w:sz w:val="18"/>
        </w:rPr>
        <w:t>Estado.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18"/>
        </w:numPr>
        <w:tabs>
          <w:tab w:val="left" w:pos="318"/>
        </w:tabs>
        <w:spacing w:before="1" w:line="278" w:lineRule="auto"/>
        <w:ind w:left="101" w:right="119" w:firstLine="0"/>
        <w:jc w:val="both"/>
        <w:rPr>
          <w:sz w:val="18"/>
        </w:rPr>
      </w:pPr>
      <w:r>
        <w:rPr>
          <w:sz w:val="18"/>
        </w:rPr>
        <w:t>En la elección del Comité se tendrá en cuenta una distribución geográfica equitativa de los miembros y la representación de las diferentes formas de civilización y de los principales sistemas</w:t>
      </w:r>
      <w:r>
        <w:rPr>
          <w:spacing w:val="-23"/>
          <w:sz w:val="18"/>
        </w:rPr>
        <w:t xml:space="preserve"> </w:t>
      </w:r>
      <w:r>
        <w:rPr>
          <w:sz w:val="18"/>
        </w:rPr>
        <w:t>jurídicos.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32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7"/>
        </w:numPr>
        <w:tabs>
          <w:tab w:val="left" w:pos="316"/>
        </w:tabs>
        <w:spacing w:line="278" w:lineRule="auto"/>
        <w:ind w:firstLine="0"/>
        <w:jc w:val="both"/>
        <w:rPr>
          <w:sz w:val="18"/>
        </w:rPr>
      </w:pPr>
      <w:r>
        <w:rPr>
          <w:sz w:val="18"/>
        </w:rPr>
        <w:t>Los miembros del Comité se elegirán por cuatro años. Podrán ser reelegidos si se presentan de nuevo su candidatura. Sin embargo, los mandatos de nueve miembros elegidos en la primera elección expirará al cabo de dos años. Inmediatamente después de la prime</w:t>
      </w:r>
      <w:r>
        <w:rPr>
          <w:sz w:val="18"/>
        </w:rPr>
        <w:t>ra elección, el Presidente de la reunión mencionada en el párrafo 4 del artículo 30 designará por sorteo los nombres de estos nueve</w:t>
      </w:r>
      <w:r>
        <w:rPr>
          <w:spacing w:val="-14"/>
          <w:sz w:val="18"/>
        </w:rPr>
        <w:t xml:space="preserve"> </w:t>
      </w:r>
      <w:r>
        <w:rPr>
          <w:sz w:val="18"/>
        </w:rPr>
        <w:t>miembros.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7"/>
        </w:numPr>
        <w:tabs>
          <w:tab w:val="left" w:pos="317"/>
        </w:tabs>
        <w:spacing w:line="278" w:lineRule="auto"/>
        <w:ind w:firstLine="0"/>
        <w:jc w:val="both"/>
        <w:rPr>
          <w:sz w:val="18"/>
        </w:rPr>
      </w:pPr>
      <w:r>
        <w:rPr>
          <w:sz w:val="18"/>
        </w:rPr>
        <w:t>Las elecciones que se celebren al expirar el mandato se harán con arreglo a los artículos procedentes de esta pa</w:t>
      </w:r>
      <w:r>
        <w:rPr>
          <w:sz w:val="18"/>
        </w:rPr>
        <w:t>rte del presente</w:t>
      </w:r>
      <w:r>
        <w:rPr>
          <w:spacing w:val="-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33</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6"/>
        </w:numPr>
        <w:tabs>
          <w:tab w:val="left" w:pos="308"/>
        </w:tabs>
        <w:spacing w:line="278" w:lineRule="auto"/>
        <w:ind w:right="119" w:firstLine="0"/>
        <w:jc w:val="both"/>
        <w:rPr>
          <w:sz w:val="18"/>
        </w:rPr>
      </w:pPr>
      <w:r>
        <w:rPr>
          <w:sz w:val="18"/>
        </w:rPr>
        <w:t>Si los demás miembros estiman por unanimidad que un miembro del Comité ha dejado de desempeñar sus funciones por otra causa que la de ausencia temporal, el Presidente del Comité notificará este hecho al Secretario Ge</w:t>
      </w:r>
      <w:r>
        <w:rPr>
          <w:sz w:val="18"/>
        </w:rPr>
        <w:t>neral de las Naciones Unidas, quien declarará vacante el puesto de dicho</w:t>
      </w:r>
      <w:r>
        <w:rPr>
          <w:spacing w:val="-28"/>
          <w:sz w:val="18"/>
        </w:rPr>
        <w:t xml:space="preserve"> </w:t>
      </w:r>
      <w:r>
        <w:rPr>
          <w:sz w:val="18"/>
        </w:rPr>
        <w:t>miembro.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6"/>
        </w:numPr>
        <w:tabs>
          <w:tab w:val="left" w:pos="330"/>
        </w:tabs>
        <w:spacing w:line="278" w:lineRule="auto"/>
        <w:ind w:firstLine="0"/>
        <w:jc w:val="both"/>
        <w:rPr>
          <w:sz w:val="18"/>
        </w:rPr>
      </w:pPr>
      <w:r>
        <w:rPr>
          <w:sz w:val="18"/>
        </w:rPr>
        <w:t>En caso de muerte o renuncia de un miembro del Comité, el Presidente lo notificará inmediatamente al Secretario General de las Naciones Unidas, quien declarará vacante el p</w:t>
      </w:r>
      <w:r>
        <w:rPr>
          <w:sz w:val="18"/>
        </w:rPr>
        <w:t>uesto desde la fecha del fallecimiento o desde la fecha en que sea efectiva la</w:t>
      </w:r>
      <w:r>
        <w:rPr>
          <w:spacing w:val="-3"/>
          <w:sz w:val="18"/>
        </w:rPr>
        <w:t xml:space="preserve"> </w:t>
      </w:r>
      <w:r>
        <w:rPr>
          <w:sz w:val="18"/>
        </w:rPr>
        <w:t>renuncia.</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spacing w:before="1"/>
      </w:pPr>
      <w:r>
        <w:t>ARTÍCULO 34</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5"/>
        </w:numPr>
        <w:tabs>
          <w:tab w:val="left" w:pos="323"/>
        </w:tabs>
        <w:spacing w:line="278" w:lineRule="auto"/>
        <w:ind w:firstLine="0"/>
        <w:jc w:val="both"/>
        <w:rPr>
          <w:sz w:val="18"/>
        </w:rPr>
      </w:pPr>
      <w:r>
        <w:rPr>
          <w:sz w:val="18"/>
        </w:rPr>
        <w:t>Si se declara una vacante de conformidad con el artículo 33 y si el mandato del miembro que ha de ser sustituido no expira dentro de los seis meses que sigan a la declaración de dicha vacante, el Secretario General</w:t>
      </w:r>
      <w:r>
        <w:rPr>
          <w:spacing w:val="23"/>
          <w:sz w:val="18"/>
        </w:rPr>
        <w:t xml:space="preserve"> </w:t>
      </w:r>
      <w:r>
        <w:rPr>
          <w:sz w:val="18"/>
        </w:rPr>
        <w:t>de</w:t>
      </w:r>
      <w:r>
        <w:rPr>
          <w:spacing w:val="23"/>
          <w:sz w:val="18"/>
        </w:rPr>
        <w:t xml:space="preserve"> </w:t>
      </w:r>
      <w:r>
        <w:rPr>
          <w:sz w:val="18"/>
        </w:rPr>
        <w:t>las</w:t>
      </w:r>
      <w:r>
        <w:rPr>
          <w:spacing w:val="24"/>
          <w:sz w:val="18"/>
        </w:rPr>
        <w:t xml:space="preserve"> </w:t>
      </w:r>
      <w:r>
        <w:rPr>
          <w:sz w:val="18"/>
        </w:rPr>
        <w:t>Naciones</w:t>
      </w:r>
      <w:r>
        <w:rPr>
          <w:spacing w:val="23"/>
          <w:sz w:val="18"/>
        </w:rPr>
        <w:t xml:space="preserve"> </w:t>
      </w:r>
      <w:r>
        <w:rPr>
          <w:sz w:val="18"/>
        </w:rPr>
        <w:t>Unidas</w:t>
      </w:r>
      <w:r>
        <w:rPr>
          <w:spacing w:val="23"/>
          <w:sz w:val="18"/>
        </w:rPr>
        <w:t xml:space="preserve"> </w:t>
      </w:r>
      <w:r>
        <w:rPr>
          <w:sz w:val="18"/>
        </w:rPr>
        <w:t>lo</w:t>
      </w:r>
      <w:r>
        <w:rPr>
          <w:spacing w:val="22"/>
          <w:sz w:val="18"/>
        </w:rPr>
        <w:t xml:space="preserve"> </w:t>
      </w:r>
      <w:r>
        <w:rPr>
          <w:sz w:val="18"/>
        </w:rPr>
        <w:t>notificará</w:t>
      </w:r>
      <w:r>
        <w:rPr>
          <w:spacing w:val="22"/>
          <w:sz w:val="18"/>
        </w:rPr>
        <w:t xml:space="preserve"> </w:t>
      </w:r>
      <w:r>
        <w:rPr>
          <w:sz w:val="18"/>
        </w:rPr>
        <w:t>a</w:t>
      </w:r>
      <w:r>
        <w:rPr>
          <w:spacing w:val="23"/>
          <w:sz w:val="18"/>
        </w:rPr>
        <w:t xml:space="preserve"> </w:t>
      </w:r>
      <w:r>
        <w:rPr>
          <w:sz w:val="18"/>
        </w:rPr>
        <w:t>ca</w:t>
      </w:r>
      <w:r>
        <w:rPr>
          <w:sz w:val="18"/>
        </w:rPr>
        <w:t>da</w:t>
      </w:r>
      <w:r>
        <w:rPr>
          <w:spacing w:val="22"/>
          <w:sz w:val="18"/>
        </w:rPr>
        <w:t xml:space="preserve"> </w:t>
      </w:r>
      <w:r>
        <w:rPr>
          <w:sz w:val="18"/>
        </w:rPr>
        <w:t>uno</w:t>
      </w:r>
      <w:r>
        <w:rPr>
          <w:spacing w:val="23"/>
          <w:sz w:val="18"/>
        </w:rPr>
        <w:t xml:space="preserve"> </w:t>
      </w:r>
      <w:r>
        <w:rPr>
          <w:sz w:val="18"/>
        </w:rPr>
        <w:t>de</w:t>
      </w:r>
      <w:r>
        <w:rPr>
          <w:spacing w:val="22"/>
          <w:sz w:val="18"/>
        </w:rPr>
        <w:t xml:space="preserve"> </w:t>
      </w:r>
      <w:r>
        <w:rPr>
          <w:sz w:val="18"/>
        </w:rPr>
        <w:t>los</w:t>
      </w:r>
      <w:r>
        <w:rPr>
          <w:spacing w:val="23"/>
          <w:sz w:val="18"/>
        </w:rPr>
        <w:t xml:space="preserve"> </w:t>
      </w:r>
      <w:r>
        <w:rPr>
          <w:sz w:val="18"/>
        </w:rPr>
        <w:t>Estados</w:t>
      </w:r>
      <w:r>
        <w:rPr>
          <w:spacing w:val="22"/>
          <w:sz w:val="18"/>
        </w:rPr>
        <w:t xml:space="preserve"> </w:t>
      </w:r>
      <w:r>
        <w:rPr>
          <w:sz w:val="18"/>
        </w:rPr>
        <w:t>Partes</w:t>
      </w:r>
      <w:r>
        <w:rPr>
          <w:spacing w:val="23"/>
          <w:sz w:val="18"/>
        </w:rPr>
        <w:t xml:space="preserve"> </w:t>
      </w:r>
      <w:r>
        <w:rPr>
          <w:sz w:val="18"/>
        </w:rPr>
        <w:t>en</w:t>
      </w:r>
      <w:r>
        <w:rPr>
          <w:spacing w:val="22"/>
          <w:sz w:val="18"/>
        </w:rPr>
        <w:t xml:space="preserve"> </w:t>
      </w:r>
      <w:r>
        <w:rPr>
          <w:sz w:val="18"/>
        </w:rPr>
        <w:t>el</w:t>
      </w:r>
      <w:r>
        <w:rPr>
          <w:spacing w:val="22"/>
          <w:sz w:val="18"/>
        </w:rPr>
        <w:t xml:space="preserve"> </w:t>
      </w:r>
      <w:r>
        <w:rPr>
          <w:sz w:val="18"/>
        </w:rPr>
        <w:t>presente,</w:t>
      </w:r>
      <w:r>
        <w:rPr>
          <w:spacing w:val="23"/>
          <w:sz w:val="18"/>
        </w:rPr>
        <w:t xml:space="preserve"> </w:t>
      </w:r>
      <w:r>
        <w:rPr>
          <w:sz w:val="18"/>
        </w:rPr>
        <w:t>Pacto,</w:t>
      </w:r>
      <w:r>
        <w:rPr>
          <w:spacing w:val="22"/>
          <w:sz w:val="18"/>
        </w:rPr>
        <w:t xml:space="preserve"> </w:t>
      </w:r>
      <w:r>
        <w:rPr>
          <w:sz w:val="18"/>
        </w:rPr>
        <w:t>los</w:t>
      </w:r>
    </w:p>
    <w:p w:rsidR="00292D0B" w:rsidRDefault="00292D0B">
      <w:pPr>
        <w:spacing w:line="278" w:lineRule="auto"/>
        <w:jc w:val="both"/>
        <w:rPr>
          <w:sz w:val="18"/>
        </w:rPr>
        <w:sectPr w:rsidR="00292D0B">
          <w:pgSz w:w="12240" w:h="15840"/>
          <w:pgMar w:top="1500" w:right="1580" w:bottom="280" w:left="1600" w:header="720" w:footer="720" w:gutter="0"/>
          <w:cols w:space="720"/>
        </w:sectPr>
      </w:pPr>
    </w:p>
    <w:p w:rsidR="00292D0B" w:rsidRDefault="0074171D">
      <w:pPr>
        <w:pStyle w:val="Textoindependiente"/>
        <w:spacing w:before="80" w:line="278" w:lineRule="auto"/>
        <w:ind w:left="101" w:right="119"/>
        <w:jc w:val="both"/>
      </w:pPr>
      <w:proofErr w:type="gramStart"/>
      <w:r>
        <w:lastRenderedPageBreak/>
        <w:t>cuales</w:t>
      </w:r>
      <w:proofErr w:type="gramEnd"/>
      <w:r>
        <w:t>, para llenar la vacante, podrán presentar candidatos en el plazo de dos meses, de acuerdo con lo dispuesto en el párrafo 2 del artículo 29.</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5"/>
        </w:numPr>
        <w:tabs>
          <w:tab w:val="left" w:pos="307"/>
        </w:tabs>
        <w:spacing w:line="278" w:lineRule="auto"/>
        <w:ind w:firstLine="0"/>
        <w:jc w:val="both"/>
        <w:rPr>
          <w:sz w:val="18"/>
        </w:rPr>
      </w:pPr>
      <w:r>
        <w:rPr>
          <w:sz w:val="18"/>
        </w:rPr>
        <w:t>El Secretario General de las Naciones Unidas preparará una lista por orden alfabético de los candidatos así designados y la comunicará a los Estados Partes en el presente Pacto. La elección para llenar la vacante se verificará de conformidad con las dispos</w:t>
      </w:r>
      <w:r>
        <w:rPr>
          <w:sz w:val="18"/>
        </w:rPr>
        <w:t>iciones pertinentes de esta parte del presente</w:t>
      </w:r>
      <w:r>
        <w:rPr>
          <w:spacing w:val="-2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15"/>
        </w:numPr>
        <w:tabs>
          <w:tab w:val="left" w:pos="315"/>
        </w:tabs>
        <w:spacing w:line="278" w:lineRule="auto"/>
        <w:ind w:firstLine="0"/>
        <w:jc w:val="both"/>
        <w:rPr>
          <w:sz w:val="18"/>
        </w:rPr>
      </w:pPr>
      <w:r>
        <w:rPr>
          <w:sz w:val="18"/>
        </w:rPr>
        <w:t>Todo miembro del Comité que haya sido elegido para llenar una vacante declarada de conformidad con el artículo 33 ocupará el cargo por el resto del mandato del miembro que dejó vacante el puesto en el</w:t>
      </w:r>
      <w:r>
        <w:rPr>
          <w:sz w:val="18"/>
        </w:rPr>
        <w:t xml:space="preserve"> Comité conforme a lo dispuesto en ese</w:t>
      </w:r>
      <w:r>
        <w:rPr>
          <w:spacing w:val="-2"/>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35</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Los miembros del Comité, previa aprobación de la Asamblea General de las Naciones Unidas, percibirán emolumentos de los fondos de las Naciones Unidas en la forma y condiciones que la Asamblea</w:t>
      </w:r>
      <w:r>
        <w:t xml:space="preserve"> General determine, teniendo en cuenta la importancia de las funciones del Comité.</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spacing w:before="1"/>
      </w:pPr>
      <w:r>
        <w:t>ARTÍCULO 36</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El Secretario General de las Naciones Unidas proporcionará el personal y los servicios necesarios para el desempeño eficaz de las funciones del Comité en virtud del presente Pacto.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37</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4"/>
        </w:numPr>
        <w:tabs>
          <w:tab w:val="left" w:pos="318"/>
        </w:tabs>
        <w:spacing w:line="278" w:lineRule="auto"/>
        <w:ind w:right="119" w:firstLine="0"/>
        <w:jc w:val="both"/>
        <w:rPr>
          <w:sz w:val="18"/>
        </w:rPr>
      </w:pPr>
      <w:r>
        <w:rPr>
          <w:sz w:val="18"/>
        </w:rPr>
        <w:t>El Secretario General de las Naciones Unidas convocará la p</w:t>
      </w:r>
      <w:r>
        <w:rPr>
          <w:sz w:val="18"/>
        </w:rPr>
        <w:t>rimera reunión del Comité en la Sede de las Naciones</w:t>
      </w:r>
      <w:r>
        <w:rPr>
          <w:spacing w:val="-1"/>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14"/>
        </w:numPr>
        <w:tabs>
          <w:tab w:val="left" w:pos="303"/>
        </w:tabs>
        <w:ind w:left="302" w:right="0" w:hanging="202"/>
        <w:jc w:val="both"/>
        <w:rPr>
          <w:sz w:val="18"/>
        </w:rPr>
      </w:pPr>
      <w:r>
        <w:rPr>
          <w:sz w:val="18"/>
        </w:rPr>
        <w:t>Después</w:t>
      </w:r>
      <w:r>
        <w:rPr>
          <w:spacing w:val="-3"/>
          <w:sz w:val="18"/>
        </w:rPr>
        <w:t xml:space="preserve"> </w:t>
      </w:r>
      <w:r>
        <w:rPr>
          <w:sz w:val="18"/>
        </w:rPr>
        <w:t>de</w:t>
      </w:r>
      <w:r>
        <w:rPr>
          <w:spacing w:val="-3"/>
          <w:sz w:val="18"/>
        </w:rPr>
        <w:t xml:space="preserve"> </w:t>
      </w:r>
      <w:r>
        <w:rPr>
          <w:sz w:val="18"/>
        </w:rPr>
        <w:t>su</w:t>
      </w:r>
      <w:r>
        <w:rPr>
          <w:spacing w:val="-3"/>
          <w:sz w:val="18"/>
        </w:rPr>
        <w:t xml:space="preserve"> </w:t>
      </w:r>
      <w:r>
        <w:rPr>
          <w:sz w:val="18"/>
        </w:rPr>
        <w:t>primero</w:t>
      </w:r>
      <w:r>
        <w:rPr>
          <w:spacing w:val="-3"/>
          <w:sz w:val="18"/>
        </w:rPr>
        <w:t xml:space="preserve"> </w:t>
      </w:r>
      <w:r>
        <w:rPr>
          <w:sz w:val="18"/>
        </w:rPr>
        <w:t>reunión,</w:t>
      </w:r>
      <w:r>
        <w:rPr>
          <w:spacing w:val="-2"/>
          <w:sz w:val="18"/>
        </w:rPr>
        <w:t xml:space="preserve"> </w:t>
      </w:r>
      <w:r>
        <w:rPr>
          <w:sz w:val="18"/>
        </w:rPr>
        <w:t>el</w:t>
      </w:r>
      <w:r>
        <w:rPr>
          <w:spacing w:val="-3"/>
          <w:sz w:val="18"/>
        </w:rPr>
        <w:t xml:space="preserve"> </w:t>
      </w:r>
      <w:r>
        <w:rPr>
          <w:sz w:val="18"/>
        </w:rPr>
        <w:t>Comité</w:t>
      </w:r>
      <w:r>
        <w:rPr>
          <w:spacing w:val="-3"/>
          <w:sz w:val="18"/>
        </w:rPr>
        <w:t xml:space="preserve"> </w:t>
      </w:r>
      <w:r>
        <w:rPr>
          <w:sz w:val="18"/>
        </w:rPr>
        <w:t>se</w:t>
      </w:r>
      <w:r>
        <w:rPr>
          <w:spacing w:val="-3"/>
          <w:sz w:val="18"/>
        </w:rPr>
        <w:t xml:space="preserve"> </w:t>
      </w:r>
      <w:r>
        <w:rPr>
          <w:sz w:val="18"/>
        </w:rPr>
        <w:t>reunirá</w:t>
      </w:r>
      <w:r>
        <w:rPr>
          <w:spacing w:val="-3"/>
          <w:sz w:val="18"/>
        </w:rPr>
        <w:t xml:space="preserve"> </w:t>
      </w:r>
      <w:r>
        <w:rPr>
          <w:sz w:val="18"/>
        </w:rPr>
        <w:t>en</w:t>
      </w:r>
      <w:r>
        <w:rPr>
          <w:spacing w:val="-2"/>
          <w:sz w:val="18"/>
        </w:rPr>
        <w:t xml:space="preserve"> </w:t>
      </w:r>
      <w:r>
        <w:rPr>
          <w:sz w:val="18"/>
        </w:rPr>
        <w:t>las</w:t>
      </w:r>
      <w:r>
        <w:rPr>
          <w:spacing w:val="-3"/>
          <w:sz w:val="18"/>
        </w:rPr>
        <w:t xml:space="preserve"> </w:t>
      </w:r>
      <w:r>
        <w:rPr>
          <w:sz w:val="18"/>
        </w:rPr>
        <w:t>ocasiones</w:t>
      </w:r>
      <w:r>
        <w:rPr>
          <w:spacing w:val="-3"/>
          <w:sz w:val="18"/>
        </w:rPr>
        <w:t xml:space="preserve"> </w:t>
      </w:r>
      <w:r>
        <w:rPr>
          <w:sz w:val="18"/>
        </w:rPr>
        <w:t>que</w:t>
      </w:r>
      <w:r>
        <w:rPr>
          <w:spacing w:val="-3"/>
          <w:sz w:val="18"/>
        </w:rPr>
        <w:t xml:space="preserve"> </w:t>
      </w:r>
      <w:r>
        <w:rPr>
          <w:sz w:val="18"/>
        </w:rPr>
        <w:t>se</w:t>
      </w:r>
      <w:r>
        <w:rPr>
          <w:spacing w:val="-2"/>
          <w:sz w:val="18"/>
        </w:rPr>
        <w:t xml:space="preserve"> </w:t>
      </w:r>
      <w:r>
        <w:rPr>
          <w:sz w:val="18"/>
        </w:rPr>
        <w:t>prevean</w:t>
      </w:r>
      <w:r>
        <w:rPr>
          <w:spacing w:val="-3"/>
          <w:sz w:val="18"/>
        </w:rPr>
        <w:t xml:space="preserve"> </w:t>
      </w:r>
      <w:r>
        <w:rPr>
          <w:sz w:val="18"/>
        </w:rPr>
        <w:t>en</w:t>
      </w:r>
      <w:r>
        <w:rPr>
          <w:spacing w:val="-3"/>
          <w:sz w:val="18"/>
        </w:rPr>
        <w:t xml:space="preserve"> </w:t>
      </w:r>
      <w:r>
        <w:rPr>
          <w:sz w:val="18"/>
        </w:rPr>
        <w:t>su</w:t>
      </w:r>
      <w:r>
        <w:rPr>
          <w:spacing w:val="-3"/>
          <w:sz w:val="18"/>
        </w:rPr>
        <w:t xml:space="preserve"> </w:t>
      </w:r>
      <w:r>
        <w:rPr>
          <w:sz w:val="18"/>
        </w:rPr>
        <w:t>reglamento.</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14"/>
        </w:numPr>
        <w:tabs>
          <w:tab w:val="left" w:pos="331"/>
        </w:tabs>
        <w:spacing w:line="278" w:lineRule="auto"/>
        <w:ind w:right="120" w:firstLine="0"/>
        <w:jc w:val="both"/>
        <w:rPr>
          <w:sz w:val="18"/>
        </w:rPr>
      </w:pPr>
      <w:r>
        <w:rPr>
          <w:sz w:val="18"/>
        </w:rPr>
        <w:t>El Comité se reunirá normalmente en la Sede de las Naciones Unidas o en la Oficina de las Naciones Unidas en</w:t>
      </w:r>
      <w:r>
        <w:rPr>
          <w:spacing w:val="-1"/>
          <w:sz w:val="18"/>
        </w:rPr>
        <w:t xml:space="preserve"> </w:t>
      </w:r>
      <w:r>
        <w:rPr>
          <w:sz w:val="18"/>
        </w:rPr>
        <w:t>Ginebra.</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38</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9"/>
        <w:jc w:val="both"/>
      </w:pPr>
      <w:r>
        <w:t xml:space="preserve">Antes de entrar en funciones, los miembros del Comité declararán solemnemente en sesión pública del Comité que </w:t>
      </w:r>
      <w:proofErr w:type="gramStart"/>
      <w:r>
        <w:t>desempeñará</w:t>
      </w:r>
      <w:r>
        <w:t>n</w:t>
      </w:r>
      <w:proofErr w:type="gramEnd"/>
      <w:r>
        <w:t xml:space="preserve"> su cometido con toda imparcialidad y</w:t>
      </w:r>
      <w:r>
        <w:rPr>
          <w:spacing w:val="-10"/>
        </w:rPr>
        <w:t xml:space="preserve"> </w:t>
      </w:r>
      <w:r>
        <w:t>conciencia.</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39</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3"/>
        </w:numPr>
        <w:tabs>
          <w:tab w:val="left" w:pos="303"/>
        </w:tabs>
        <w:ind w:right="0" w:hanging="202"/>
        <w:jc w:val="both"/>
        <w:rPr>
          <w:sz w:val="18"/>
        </w:rPr>
      </w:pPr>
      <w:r>
        <w:rPr>
          <w:sz w:val="18"/>
        </w:rPr>
        <w:t>El</w:t>
      </w:r>
      <w:r>
        <w:rPr>
          <w:spacing w:val="-3"/>
          <w:sz w:val="18"/>
        </w:rPr>
        <w:t xml:space="preserve"> </w:t>
      </w:r>
      <w:r>
        <w:rPr>
          <w:sz w:val="18"/>
        </w:rPr>
        <w:t>Comité</w:t>
      </w:r>
      <w:r>
        <w:rPr>
          <w:spacing w:val="-2"/>
          <w:sz w:val="18"/>
        </w:rPr>
        <w:t xml:space="preserve"> </w:t>
      </w:r>
      <w:r>
        <w:rPr>
          <w:sz w:val="18"/>
        </w:rPr>
        <w:t>elegirá</w:t>
      </w:r>
      <w:r>
        <w:rPr>
          <w:spacing w:val="-3"/>
          <w:sz w:val="18"/>
        </w:rPr>
        <w:t xml:space="preserve"> </w:t>
      </w:r>
      <w:r>
        <w:rPr>
          <w:sz w:val="18"/>
        </w:rPr>
        <w:t>su</w:t>
      </w:r>
      <w:r>
        <w:rPr>
          <w:spacing w:val="-2"/>
          <w:sz w:val="18"/>
        </w:rPr>
        <w:t xml:space="preserve"> </w:t>
      </w:r>
      <w:r>
        <w:rPr>
          <w:sz w:val="18"/>
        </w:rPr>
        <w:t>Mesa</w:t>
      </w:r>
      <w:r>
        <w:rPr>
          <w:spacing w:val="-2"/>
          <w:sz w:val="18"/>
        </w:rPr>
        <w:t xml:space="preserve"> </w:t>
      </w:r>
      <w:r>
        <w:rPr>
          <w:sz w:val="18"/>
        </w:rPr>
        <w:t>por</w:t>
      </w:r>
      <w:r>
        <w:rPr>
          <w:spacing w:val="-3"/>
          <w:sz w:val="18"/>
        </w:rPr>
        <w:t xml:space="preserve"> </w:t>
      </w:r>
      <w:r>
        <w:rPr>
          <w:sz w:val="18"/>
        </w:rPr>
        <w:t>un</w:t>
      </w:r>
      <w:r>
        <w:rPr>
          <w:spacing w:val="-2"/>
          <w:sz w:val="18"/>
        </w:rPr>
        <w:t xml:space="preserve"> </w:t>
      </w:r>
      <w:r>
        <w:rPr>
          <w:sz w:val="18"/>
        </w:rPr>
        <w:t>período</w:t>
      </w:r>
      <w:r>
        <w:rPr>
          <w:spacing w:val="-3"/>
          <w:sz w:val="18"/>
        </w:rPr>
        <w:t xml:space="preserve"> </w:t>
      </w:r>
      <w:r>
        <w:rPr>
          <w:sz w:val="18"/>
        </w:rPr>
        <w:t>de</w:t>
      </w:r>
      <w:r>
        <w:rPr>
          <w:spacing w:val="-2"/>
          <w:sz w:val="18"/>
        </w:rPr>
        <w:t xml:space="preserve"> </w:t>
      </w:r>
      <w:r>
        <w:rPr>
          <w:sz w:val="18"/>
        </w:rPr>
        <w:t>dos</w:t>
      </w:r>
      <w:r>
        <w:rPr>
          <w:spacing w:val="-6"/>
          <w:sz w:val="18"/>
        </w:rPr>
        <w:t xml:space="preserve"> </w:t>
      </w:r>
      <w:r>
        <w:rPr>
          <w:sz w:val="18"/>
        </w:rPr>
        <w:t>años.</w:t>
      </w:r>
      <w:r>
        <w:rPr>
          <w:spacing w:val="-3"/>
          <w:sz w:val="18"/>
        </w:rPr>
        <w:t xml:space="preserve"> </w:t>
      </w:r>
      <w:r>
        <w:rPr>
          <w:sz w:val="18"/>
        </w:rPr>
        <w:t>Los</w:t>
      </w:r>
      <w:r>
        <w:rPr>
          <w:spacing w:val="-2"/>
          <w:sz w:val="18"/>
        </w:rPr>
        <w:t xml:space="preserve"> </w:t>
      </w:r>
      <w:r>
        <w:rPr>
          <w:sz w:val="18"/>
        </w:rPr>
        <w:t>miembros</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Mesa</w:t>
      </w:r>
      <w:r>
        <w:rPr>
          <w:spacing w:val="-3"/>
          <w:sz w:val="18"/>
        </w:rPr>
        <w:t xml:space="preserve"> </w:t>
      </w:r>
      <w:r>
        <w:rPr>
          <w:sz w:val="18"/>
        </w:rPr>
        <w:t>podrán</w:t>
      </w:r>
      <w:r>
        <w:rPr>
          <w:spacing w:val="-2"/>
          <w:sz w:val="18"/>
        </w:rPr>
        <w:t xml:space="preserve"> </w:t>
      </w:r>
      <w:r>
        <w:rPr>
          <w:sz w:val="18"/>
        </w:rPr>
        <w:t>ser</w:t>
      </w:r>
      <w:r>
        <w:rPr>
          <w:spacing w:val="-2"/>
          <w:sz w:val="18"/>
        </w:rPr>
        <w:t xml:space="preserve"> </w:t>
      </w:r>
      <w:r>
        <w:rPr>
          <w:sz w:val="18"/>
        </w:rPr>
        <w:t>reelegidos.</w:t>
      </w:r>
    </w:p>
    <w:p w:rsidR="00292D0B" w:rsidRDefault="00292D0B">
      <w:pPr>
        <w:jc w:val="both"/>
        <w:rPr>
          <w:sz w:val="18"/>
        </w:rPr>
        <w:sectPr w:rsidR="00292D0B">
          <w:pgSz w:w="12240" w:h="15840"/>
          <w:pgMar w:top="1360" w:right="1580" w:bottom="280" w:left="1600" w:header="720" w:footer="720" w:gutter="0"/>
          <w:cols w:space="720"/>
        </w:sectPr>
      </w:pPr>
    </w:p>
    <w:p w:rsidR="00292D0B" w:rsidRDefault="0074171D">
      <w:pPr>
        <w:pStyle w:val="Prrafodelista"/>
        <w:numPr>
          <w:ilvl w:val="0"/>
          <w:numId w:val="13"/>
        </w:numPr>
        <w:tabs>
          <w:tab w:val="left" w:pos="303"/>
        </w:tabs>
        <w:spacing w:before="80"/>
        <w:ind w:right="0" w:hanging="202"/>
        <w:rPr>
          <w:sz w:val="18"/>
        </w:rPr>
      </w:pPr>
      <w:r>
        <w:rPr>
          <w:sz w:val="18"/>
        </w:rPr>
        <w:lastRenderedPageBreak/>
        <w:t>El Comité establecerá su propio reglamento, en el cual se dispondrá, entre otras cosas,</w:t>
      </w:r>
      <w:r>
        <w:rPr>
          <w:spacing w:val="-24"/>
          <w:sz w:val="18"/>
        </w:rPr>
        <w:t xml:space="preserve"> </w:t>
      </w:r>
      <w:r>
        <w:rPr>
          <w:sz w:val="18"/>
        </w:rPr>
        <w:t>que:</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12"/>
        </w:numPr>
        <w:tabs>
          <w:tab w:val="left" w:pos="312"/>
        </w:tabs>
        <w:ind w:right="0"/>
        <w:rPr>
          <w:sz w:val="18"/>
        </w:rPr>
      </w:pPr>
      <w:r>
        <w:rPr>
          <w:sz w:val="18"/>
        </w:rPr>
        <w:t>Doce miembros constituirán</w:t>
      </w:r>
      <w:r>
        <w:rPr>
          <w:spacing w:val="-1"/>
          <w:sz w:val="18"/>
        </w:rPr>
        <w:t xml:space="preserve"> </w:t>
      </w:r>
      <w:r>
        <w:rPr>
          <w:sz w:val="18"/>
        </w:rPr>
        <w:t>quórum;</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12"/>
        </w:numPr>
        <w:tabs>
          <w:tab w:val="left" w:pos="323"/>
        </w:tabs>
        <w:ind w:left="322" w:right="0" w:hanging="222"/>
        <w:rPr>
          <w:sz w:val="18"/>
        </w:rPr>
      </w:pPr>
      <w:r>
        <w:rPr>
          <w:sz w:val="18"/>
        </w:rPr>
        <w:t>Las decisiones del Comité se tomarán por mayoría de votos de los miembros</w:t>
      </w:r>
      <w:r>
        <w:rPr>
          <w:spacing w:val="-21"/>
          <w:sz w:val="18"/>
        </w:rPr>
        <w:t xml:space="preserve"> </w:t>
      </w:r>
      <w:r>
        <w:rPr>
          <w:sz w:val="18"/>
        </w:rPr>
        <w:t>presentes.</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Ttulo1"/>
      </w:pPr>
      <w:r>
        <w:t>ARTÍCULO 40</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11"/>
        </w:numPr>
        <w:tabs>
          <w:tab w:val="left" w:pos="306"/>
        </w:tabs>
        <w:spacing w:before="1" w:line="278" w:lineRule="auto"/>
        <w:ind w:firstLine="0"/>
        <w:jc w:val="both"/>
        <w:rPr>
          <w:sz w:val="18"/>
        </w:rPr>
      </w:pPr>
      <w:r>
        <w:rPr>
          <w:sz w:val="18"/>
        </w:rPr>
        <w:t>Los Estados Partes en el presente Pacto se comprometen a presentar informes sobre las disposiciones que haya adoptado y que den efecto a los derechos reconocidos en el Pacto y sobre el progreso que haya realizado en cuanto al goce de esos</w:t>
      </w:r>
      <w:r>
        <w:rPr>
          <w:spacing w:val="-3"/>
          <w:sz w:val="18"/>
        </w:rPr>
        <w:t xml:space="preserve"> </w:t>
      </w:r>
      <w:r>
        <w:rPr>
          <w:sz w:val="18"/>
        </w:rPr>
        <w:t>derechos: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0"/>
        </w:numPr>
        <w:tabs>
          <w:tab w:val="left" w:pos="341"/>
        </w:tabs>
        <w:spacing w:line="278" w:lineRule="auto"/>
        <w:ind w:right="119" w:firstLine="0"/>
        <w:jc w:val="both"/>
        <w:rPr>
          <w:sz w:val="18"/>
        </w:rPr>
      </w:pPr>
      <w:r>
        <w:rPr>
          <w:sz w:val="18"/>
        </w:rPr>
        <w:t>En el</w:t>
      </w:r>
      <w:r>
        <w:rPr>
          <w:sz w:val="18"/>
        </w:rPr>
        <w:t xml:space="preserve"> plazo de un año a contar de la fecha de entrada en vigor del presente pacto con respecto a los Estados Partes</w:t>
      </w:r>
      <w:r>
        <w:rPr>
          <w:spacing w:val="-1"/>
          <w:sz w:val="18"/>
        </w:rPr>
        <w:t xml:space="preserve"> </w:t>
      </w:r>
      <w:r>
        <w:rPr>
          <w:sz w:val="18"/>
        </w:rPr>
        <w:t>interesados;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0"/>
        </w:numPr>
        <w:tabs>
          <w:tab w:val="left" w:pos="323"/>
        </w:tabs>
        <w:ind w:left="322" w:right="0" w:hanging="222"/>
        <w:rPr>
          <w:sz w:val="18"/>
        </w:rPr>
      </w:pPr>
      <w:r>
        <w:rPr>
          <w:sz w:val="18"/>
        </w:rPr>
        <w:t>En lo sucesivo, cada vez que el Comité lo</w:t>
      </w:r>
      <w:r>
        <w:rPr>
          <w:spacing w:val="-3"/>
          <w:sz w:val="18"/>
        </w:rPr>
        <w:t xml:space="preserve"> </w:t>
      </w:r>
      <w:r>
        <w:rPr>
          <w:sz w:val="18"/>
        </w:rPr>
        <w:t>pida.</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11"/>
        </w:numPr>
        <w:tabs>
          <w:tab w:val="left" w:pos="322"/>
        </w:tabs>
        <w:spacing w:before="1" w:line="278" w:lineRule="auto"/>
        <w:ind w:right="117" w:firstLine="0"/>
        <w:jc w:val="both"/>
        <w:rPr>
          <w:sz w:val="18"/>
        </w:rPr>
      </w:pPr>
      <w:r>
        <w:rPr>
          <w:sz w:val="18"/>
        </w:rPr>
        <w:t>Todos los informes se presentarán al Secretario General de las Naciones Unidas, quien los transmitirá al Comité para examen. Los informes señalarán los factores y las dificultades, si los hubiere, que afecten a la aplicación del presente</w:t>
      </w:r>
      <w:r>
        <w:rPr>
          <w:spacing w:val="-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1"/>
        </w:numPr>
        <w:tabs>
          <w:tab w:val="left" w:pos="304"/>
        </w:tabs>
        <w:spacing w:line="278" w:lineRule="auto"/>
        <w:ind w:firstLine="0"/>
        <w:jc w:val="both"/>
        <w:rPr>
          <w:sz w:val="18"/>
        </w:rPr>
      </w:pPr>
      <w:r>
        <w:rPr>
          <w:sz w:val="18"/>
        </w:rPr>
        <w:t>El</w:t>
      </w:r>
      <w:r>
        <w:rPr>
          <w:spacing w:val="-4"/>
          <w:sz w:val="18"/>
        </w:rPr>
        <w:t xml:space="preserve"> </w:t>
      </w:r>
      <w:r>
        <w:rPr>
          <w:sz w:val="18"/>
        </w:rPr>
        <w:t>Secret</w:t>
      </w:r>
      <w:r>
        <w:rPr>
          <w:sz w:val="18"/>
        </w:rPr>
        <w:t>ario</w:t>
      </w:r>
      <w:r>
        <w:rPr>
          <w:spacing w:val="-5"/>
          <w:sz w:val="18"/>
        </w:rPr>
        <w:t xml:space="preserve"> </w:t>
      </w:r>
      <w:r>
        <w:rPr>
          <w:sz w:val="18"/>
        </w:rPr>
        <w:t>General</w:t>
      </w:r>
      <w:r>
        <w:rPr>
          <w:spacing w:val="-5"/>
          <w:sz w:val="18"/>
        </w:rPr>
        <w:t xml:space="preserve"> </w:t>
      </w:r>
      <w:r>
        <w:rPr>
          <w:sz w:val="18"/>
        </w:rPr>
        <w:t>de</w:t>
      </w:r>
      <w:r>
        <w:rPr>
          <w:spacing w:val="-5"/>
          <w:sz w:val="18"/>
        </w:rPr>
        <w:t xml:space="preserve"> </w:t>
      </w:r>
      <w:r>
        <w:rPr>
          <w:sz w:val="18"/>
        </w:rPr>
        <w:t>las</w:t>
      </w:r>
      <w:r>
        <w:rPr>
          <w:spacing w:val="-4"/>
          <w:sz w:val="18"/>
        </w:rPr>
        <w:t xml:space="preserve"> </w:t>
      </w:r>
      <w:r>
        <w:rPr>
          <w:sz w:val="18"/>
        </w:rPr>
        <w:t>Naciones</w:t>
      </w:r>
      <w:r>
        <w:rPr>
          <w:spacing w:val="-5"/>
          <w:sz w:val="18"/>
        </w:rPr>
        <w:t xml:space="preserve"> </w:t>
      </w:r>
      <w:r>
        <w:rPr>
          <w:sz w:val="18"/>
        </w:rPr>
        <w:t>Unidas</w:t>
      </w:r>
      <w:r>
        <w:rPr>
          <w:spacing w:val="-5"/>
          <w:sz w:val="18"/>
        </w:rPr>
        <w:t xml:space="preserve"> </w:t>
      </w:r>
      <w:r>
        <w:rPr>
          <w:sz w:val="18"/>
        </w:rPr>
        <w:t>después</w:t>
      </w:r>
      <w:r>
        <w:rPr>
          <w:spacing w:val="-7"/>
          <w:sz w:val="18"/>
        </w:rPr>
        <w:t xml:space="preserve"> </w:t>
      </w:r>
      <w:r>
        <w:rPr>
          <w:sz w:val="18"/>
        </w:rPr>
        <w:t>de</w:t>
      </w:r>
      <w:r>
        <w:rPr>
          <w:spacing w:val="-5"/>
          <w:sz w:val="18"/>
        </w:rPr>
        <w:t xml:space="preserve"> </w:t>
      </w:r>
      <w:r>
        <w:rPr>
          <w:sz w:val="18"/>
        </w:rPr>
        <w:t>celebrar</w:t>
      </w:r>
      <w:r>
        <w:rPr>
          <w:spacing w:val="-5"/>
          <w:sz w:val="18"/>
        </w:rPr>
        <w:t xml:space="preserve"> </w:t>
      </w:r>
      <w:r>
        <w:rPr>
          <w:sz w:val="18"/>
        </w:rPr>
        <w:t>consultas</w:t>
      </w:r>
      <w:r>
        <w:rPr>
          <w:spacing w:val="-5"/>
          <w:sz w:val="18"/>
        </w:rPr>
        <w:t xml:space="preserve"> </w:t>
      </w:r>
      <w:r>
        <w:rPr>
          <w:sz w:val="18"/>
        </w:rPr>
        <w:t>con</w:t>
      </w:r>
      <w:r>
        <w:rPr>
          <w:spacing w:val="-4"/>
          <w:sz w:val="18"/>
        </w:rPr>
        <w:t xml:space="preserve"> </w:t>
      </w:r>
      <w:r>
        <w:rPr>
          <w:sz w:val="18"/>
        </w:rPr>
        <w:t>el</w:t>
      </w:r>
      <w:r>
        <w:rPr>
          <w:spacing w:val="-5"/>
          <w:sz w:val="18"/>
        </w:rPr>
        <w:t xml:space="preserve"> </w:t>
      </w:r>
      <w:r>
        <w:rPr>
          <w:sz w:val="18"/>
        </w:rPr>
        <w:t>Comité,</w:t>
      </w:r>
      <w:r>
        <w:rPr>
          <w:spacing w:val="-5"/>
          <w:sz w:val="18"/>
        </w:rPr>
        <w:t xml:space="preserve"> </w:t>
      </w:r>
      <w:r>
        <w:rPr>
          <w:sz w:val="18"/>
        </w:rPr>
        <w:t>podrá</w:t>
      </w:r>
      <w:r>
        <w:rPr>
          <w:spacing w:val="-5"/>
          <w:sz w:val="18"/>
        </w:rPr>
        <w:t xml:space="preserve"> </w:t>
      </w:r>
      <w:r>
        <w:rPr>
          <w:sz w:val="18"/>
        </w:rPr>
        <w:t>transmitir a los organismos especializados interesados copias de las partes de los informes que caigan dentro de sus esferas de</w:t>
      </w:r>
      <w:r>
        <w:rPr>
          <w:spacing w:val="-1"/>
          <w:sz w:val="18"/>
        </w:rPr>
        <w:t xml:space="preserve"> </w:t>
      </w:r>
      <w:r>
        <w:rPr>
          <w:sz w:val="18"/>
        </w:rPr>
        <w:t>competencia.</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1"/>
        </w:numPr>
        <w:tabs>
          <w:tab w:val="left" w:pos="311"/>
        </w:tabs>
        <w:spacing w:line="278" w:lineRule="auto"/>
        <w:ind w:firstLine="0"/>
        <w:jc w:val="both"/>
        <w:rPr>
          <w:sz w:val="18"/>
        </w:rPr>
      </w:pPr>
      <w:r>
        <w:rPr>
          <w:sz w:val="18"/>
        </w:rPr>
        <w:t>El Comité estudiará los informes presentados por los Estados Partes en el presente Pacto. Transmitirá sus informes, y los comentarios generales que estime oportunos, a los Estados Partes. El Comité también podrá transmitir al Consejo Económico y Social eso</w:t>
      </w:r>
      <w:r>
        <w:rPr>
          <w:sz w:val="18"/>
        </w:rPr>
        <w:t>s comentarios, junto con copia de los informes que haya recibido de los Estados Partes en el</w:t>
      </w:r>
      <w:r>
        <w:rPr>
          <w:spacing w:val="-2"/>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1"/>
        </w:numPr>
        <w:tabs>
          <w:tab w:val="left" w:pos="306"/>
        </w:tabs>
        <w:spacing w:line="278" w:lineRule="auto"/>
        <w:ind w:right="119" w:firstLine="0"/>
        <w:jc w:val="both"/>
        <w:rPr>
          <w:sz w:val="18"/>
        </w:rPr>
      </w:pPr>
      <w:r>
        <w:rPr>
          <w:sz w:val="18"/>
        </w:rPr>
        <w:t>Los Estados Partes podrán presentar al Comité observaciones sobre cualquier comentario que se haga con arreglo al párrafo 4 del presente</w:t>
      </w:r>
      <w:r>
        <w:rPr>
          <w:spacing w:val="-2"/>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w:t>
      </w:r>
      <w:r>
        <w:t>ULO 41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9"/>
        </w:numPr>
        <w:tabs>
          <w:tab w:val="left" w:pos="343"/>
        </w:tabs>
        <w:spacing w:line="278" w:lineRule="auto"/>
        <w:ind w:firstLine="0"/>
        <w:jc w:val="both"/>
        <w:rPr>
          <w:sz w:val="18"/>
        </w:rPr>
      </w:pPr>
      <w:r>
        <w:rPr>
          <w:sz w:val="18"/>
        </w:rPr>
        <w:t>Con arreglo al presente artículo, todo Estado Parte en el presente Pacto podrá declarar en cualquier momento que reconoce al competencia del Comité para recibir y examinar las comunicaciones en que un Estado Parte alegue que otro Estado Parte no cumple las</w:t>
      </w:r>
      <w:r>
        <w:rPr>
          <w:sz w:val="18"/>
        </w:rPr>
        <w:t xml:space="preserve"> obligaciones que le impone este Pacto. Las comunicaciones hechas en virtud del presente artículo sólo se podrán admitir y examinar si son presentadas por un Estado Parte que haya hecho una declaración por la cual reconozca con respecto a sí mismo la compe</w:t>
      </w:r>
      <w:r>
        <w:rPr>
          <w:sz w:val="18"/>
        </w:rPr>
        <w:t>tencia del Comité. El Comité no admitirá ninguna comunicación relativa a un Estado Parte que no haya hecho tal declaración. Las comunicaciones recibidas en virtud de este artículo se tramitarán de conformidad con el procedimiento</w:t>
      </w:r>
      <w:r>
        <w:rPr>
          <w:spacing w:val="-1"/>
          <w:sz w:val="18"/>
        </w:rPr>
        <w:t xml:space="preserve"> </w:t>
      </w:r>
      <w:r>
        <w:rPr>
          <w:sz w:val="18"/>
        </w:rPr>
        <w:t>siguiente:</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292D0B">
      <w:pPr>
        <w:pStyle w:val="Textoindependiente"/>
        <w:spacing w:before="3"/>
        <w:rPr>
          <w:sz w:val="16"/>
        </w:rPr>
      </w:pPr>
    </w:p>
    <w:p w:rsidR="00292D0B" w:rsidRDefault="0074171D">
      <w:pPr>
        <w:pStyle w:val="Prrafodelista"/>
        <w:numPr>
          <w:ilvl w:val="0"/>
          <w:numId w:val="8"/>
        </w:numPr>
        <w:tabs>
          <w:tab w:val="left" w:pos="325"/>
        </w:tabs>
        <w:spacing w:before="94" w:line="278" w:lineRule="auto"/>
        <w:ind w:firstLine="0"/>
        <w:jc w:val="both"/>
        <w:rPr>
          <w:sz w:val="18"/>
        </w:rPr>
      </w:pPr>
      <w:r>
        <w:rPr>
          <w:sz w:val="18"/>
        </w:rPr>
        <w:t>Si u</w:t>
      </w:r>
      <w:r>
        <w:rPr>
          <w:sz w:val="18"/>
        </w:rPr>
        <w:t xml:space="preserve">n Estado Parte en el presente Pacto considera que otro Estado Parte no cumple las disposiciones del presente Pacto, podrá señalar el asunto a la atención de dicho Estado mediante una comunicación escrita. Dentro de un plazo de tres meses, contado desde la </w:t>
      </w:r>
      <w:r>
        <w:rPr>
          <w:sz w:val="18"/>
        </w:rPr>
        <w:t>fecha de recibido de la comunicación, el Estado destinatario proporcionará al Estado que haya enviado la comunicación una explicación o cualquier otra declaración por escrito que aclare el asunto, la cual hará referencia, hasta donde sea posible y pertinen</w:t>
      </w:r>
      <w:r>
        <w:rPr>
          <w:sz w:val="18"/>
        </w:rPr>
        <w:t>te, a los</w:t>
      </w:r>
      <w:r>
        <w:rPr>
          <w:spacing w:val="-3"/>
          <w:sz w:val="18"/>
        </w:rPr>
        <w:t xml:space="preserve"> </w:t>
      </w:r>
      <w:r>
        <w:rPr>
          <w:sz w:val="18"/>
        </w:rPr>
        <w:t>procedimientos</w:t>
      </w:r>
      <w:r>
        <w:rPr>
          <w:spacing w:val="-3"/>
          <w:sz w:val="18"/>
        </w:rPr>
        <w:t xml:space="preserve"> </w:t>
      </w:r>
      <w:r>
        <w:rPr>
          <w:sz w:val="18"/>
        </w:rPr>
        <w:t>nacionales</w:t>
      </w:r>
      <w:r>
        <w:rPr>
          <w:spacing w:val="-3"/>
          <w:sz w:val="18"/>
        </w:rPr>
        <w:t xml:space="preserve"> </w:t>
      </w:r>
      <w:r>
        <w:rPr>
          <w:sz w:val="18"/>
        </w:rPr>
        <w:t>y</w:t>
      </w:r>
      <w:r>
        <w:rPr>
          <w:spacing w:val="-5"/>
          <w:sz w:val="18"/>
        </w:rPr>
        <w:t xml:space="preserve"> </w:t>
      </w:r>
      <w:r>
        <w:rPr>
          <w:sz w:val="18"/>
        </w:rPr>
        <w:t>a</w:t>
      </w:r>
      <w:r>
        <w:rPr>
          <w:spacing w:val="-3"/>
          <w:sz w:val="18"/>
        </w:rPr>
        <w:t xml:space="preserve"> </w:t>
      </w:r>
      <w:r>
        <w:rPr>
          <w:sz w:val="18"/>
        </w:rPr>
        <w:t>los</w:t>
      </w:r>
      <w:r>
        <w:rPr>
          <w:spacing w:val="-3"/>
          <w:sz w:val="18"/>
        </w:rPr>
        <w:t xml:space="preserve"> </w:t>
      </w:r>
      <w:r>
        <w:rPr>
          <w:sz w:val="18"/>
        </w:rPr>
        <w:t>recursos</w:t>
      </w:r>
      <w:r>
        <w:rPr>
          <w:spacing w:val="-5"/>
          <w:sz w:val="18"/>
        </w:rPr>
        <w:t xml:space="preserve"> </w:t>
      </w:r>
      <w:r>
        <w:rPr>
          <w:sz w:val="18"/>
        </w:rPr>
        <w:t>adoptados,</w:t>
      </w:r>
      <w:r>
        <w:rPr>
          <w:spacing w:val="-3"/>
          <w:sz w:val="18"/>
        </w:rPr>
        <w:t xml:space="preserve"> </w:t>
      </w:r>
      <w:r>
        <w:rPr>
          <w:sz w:val="18"/>
        </w:rPr>
        <w:t>en</w:t>
      </w:r>
      <w:r>
        <w:rPr>
          <w:spacing w:val="-3"/>
          <w:sz w:val="18"/>
        </w:rPr>
        <w:t xml:space="preserve"> </w:t>
      </w:r>
      <w:r>
        <w:rPr>
          <w:sz w:val="18"/>
        </w:rPr>
        <w:t>trámite</w:t>
      </w:r>
      <w:r>
        <w:rPr>
          <w:spacing w:val="-3"/>
          <w:sz w:val="18"/>
        </w:rPr>
        <w:t xml:space="preserve"> </w:t>
      </w:r>
      <w:r>
        <w:rPr>
          <w:sz w:val="18"/>
        </w:rPr>
        <w:t>o</w:t>
      </w:r>
      <w:r>
        <w:rPr>
          <w:spacing w:val="-3"/>
          <w:sz w:val="18"/>
        </w:rPr>
        <w:t xml:space="preserve"> </w:t>
      </w:r>
      <w:r>
        <w:rPr>
          <w:sz w:val="18"/>
        </w:rPr>
        <w:t>que</w:t>
      </w:r>
      <w:r>
        <w:rPr>
          <w:spacing w:val="-3"/>
          <w:sz w:val="18"/>
        </w:rPr>
        <w:t xml:space="preserve"> </w:t>
      </w:r>
      <w:r>
        <w:rPr>
          <w:sz w:val="18"/>
        </w:rPr>
        <w:t>puedan</w:t>
      </w:r>
      <w:r>
        <w:rPr>
          <w:spacing w:val="-3"/>
          <w:sz w:val="18"/>
        </w:rPr>
        <w:t xml:space="preserve"> </w:t>
      </w:r>
      <w:r>
        <w:rPr>
          <w:sz w:val="18"/>
        </w:rPr>
        <w:t>utilizarse</w:t>
      </w:r>
      <w:r>
        <w:rPr>
          <w:spacing w:val="-3"/>
          <w:sz w:val="18"/>
        </w:rPr>
        <w:t xml:space="preserve"> </w:t>
      </w:r>
      <w:r>
        <w:rPr>
          <w:sz w:val="18"/>
        </w:rPr>
        <w:t>al</w:t>
      </w:r>
      <w:r>
        <w:rPr>
          <w:spacing w:val="-2"/>
          <w:sz w:val="18"/>
        </w:rPr>
        <w:t xml:space="preserve"> </w:t>
      </w:r>
      <w:r>
        <w:rPr>
          <w:sz w:val="18"/>
        </w:rPr>
        <w:t>respecto;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325"/>
        </w:tabs>
        <w:spacing w:line="278" w:lineRule="auto"/>
        <w:ind w:right="119" w:firstLine="0"/>
        <w:jc w:val="both"/>
        <w:rPr>
          <w:sz w:val="18"/>
        </w:rPr>
      </w:pPr>
      <w:r>
        <w:rPr>
          <w:sz w:val="18"/>
        </w:rPr>
        <w:t>Si el asunto no se resuelve a satisfacción de los dos Estados Partes interesados en un plazo de seis meses contados desde la fecha en que el E</w:t>
      </w:r>
      <w:r>
        <w:rPr>
          <w:sz w:val="18"/>
        </w:rPr>
        <w:t>stado destinatario haya recibido la primera comunicación, cualquiera de ambos Estados Partes interesados tendrá derecho a someterlo al Comité mediante notificación dirigida al Comité y al otro</w:t>
      </w:r>
      <w:r>
        <w:rPr>
          <w:spacing w:val="-3"/>
          <w:sz w:val="18"/>
        </w:rPr>
        <w:t xml:space="preserve"> </w:t>
      </w:r>
      <w:r>
        <w:rPr>
          <w:sz w:val="18"/>
        </w:rPr>
        <w:t>Estado;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317"/>
        </w:tabs>
        <w:spacing w:line="278" w:lineRule="auto"/>
        <w:ind w:right="120" w:firstLine="0"/>
        <w:jc w:val="both"/>
        <w:rPr>
          <w:sz w:val="18"/>
        </w:rPr>
      </w:pPr>
      <w:r>
        <w:rPr>
          <w:sz w:val="18"/>
        </w:rPr>
        <w:t>El Comité conocerá del asunto que se le someta despué</w:t>
      </w:r>
      <w:r>
        <w:rPr>
          <w:sz w:val="18"/>
        </w:rPr>
        <w:t xml:space="preserve">s de haberse cerciorado de que se han interpuesto y agotado en tal asunto todos los recursos de la jurisdicción interna de que se pueda disponer, de conformidad con los principios del derecho internacional generalmente admitidos. No se aplicará esta regla </w:t>
      </w:r>
      <w:r>
        <w:rPr>
          <w:sz w:val="18"/>
        </w:rPr>
        <w:t>cuando la tramitación de los mencionados recursos se prolongue</w:t>
      </w:r>
      <w:r>
        <w:rPr>
          <w:spacing w:val="-7"/>
          <w:sz w:val="18"/>
        </w:rPr>
        <w:t xml:space="preserve"> </w:t>
      </w:r>
      <w:r>
        <w:rPr>
          <w:sz w:val="18"/>
        </w:rPr>
        <w:t>injustificadamente;</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349"/>
        </w:tabs>
        <w:spacing w:line="278" w:lineRule="auto"/>
        <w:ind w:firstLine="0"/>
        <w:jc w:val="both"/>
        <w:rPr>
          <w:sz w:val="18"/>
        </w:rPr>
      </w:pPr>
      <w:r>
        <w:rPr>
          <w:sz w:val="18"/>
        </w:rPr>
        <w:t>El Comité celebrará sus sesiones a puerta cerrada cuando examina las comunicaciones previstas en el presente</w:t>
      </w:r>
      <w:r>
        <w:rPr>
          <w:spacing w:val="-1"/>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8"/>
        </w:numPr>
        <w:tabs>
          <w:tab w:val="left" w:pos="346"/>
        </w:tabs>
        <w:spacing w:line="278" w:lineRule="auto"/>
        <w:ind w:hanging="1"/>
        <w:jc w:val="both"/>
        <w:rPr>
          <w:sz w:val="18"/>
        </w:rPr>
      </w:pPr>
      <w:r>
        <w:rPr>
          <w:sz w:val="18"/>
        </w:rPr>
        <w:t>A reserva de las disposiciones del inciso c), el Comité pondrá sus buenos oficios a disposición de los Estados Partes interesados a fin de llegar a una solución amistosa del asunto, fundada en el respeto de los derechos humanos y de las libertades fundamen</w:t>
      </w:r>
      <w:r>
        <w:rPr>
          <w:sz w:val="18"/>
        </w:rPr>
        <w:t>tales reconocidos en el presente</w:t>
      </w:r>
      <w:r>
        <w:rPr>
          <w:spacing w:val="-17"/>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292"/>
        </w:tabs>
        <w:spacing w:line="278" w:lineRule="auto"/>
        <w:ind w:firstLine="0"/>
        <w:jc w:val="both"/>
        <w:rPr>
          <w:sz w:val="18"/>
        </w:rPr>
      </w:pPr>
      <w:r>
        <w:rPr>
          <w:sz w:val="18"/>
        </w:rPr>
        <w:t>En todo asunto que se le someta, el Comité podrá pedir a los Estados Partes interesados a que se hace referencia en el inciso b) que faciliten cualquier información</w:t>
      </w:r>
      <w:r>
        <w:rPr>
          <w:spacing w:val="-8"/>
          <w:sz w:val="18"/>
        </w:rPr>
        <w:t xml:space="preserve"> </w:t>
      </w:r>
      <w:r>
        <w:rPr>
          <w:sz w:val="18"/>
        </w:rPr>
        <w:t>pertinente;</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378"/>
        </w:tabs>
        <w:spacing w:line="278" w:lineRule="auto"/>
        <w:ind w:hanging="1"/>
        <w:jc w:val="both"/>
        <w:rPr>
          <w:sz w:val="18"/>
        </w:rPr>
      </w:pPr>
      <w:r>
        <w:rPr>
          <w:sz w:val="18"/>
        </w:rPr>
        <w:t>Los Estados Partes interesados a qu</w:t>
      </w:r>
      <w:r>
        <w:rPr>
          <w:sz w:val="18"/>
        </w:rPr>
        <w:t>e se hace referencia en el inciso b) tendrán derecho a estar representados cuando el asunto se examine en el Comité y a presentar exposiciones verbalmente, o por escrito, o de ambas</w:t>
      </w:r>
      <w:r>
        <w:rPr>
          <w:spacing w:val="-1"/>
          <w:sz w:val="18"/>
        </w:rPr>
        <w:t xml:space="preserve"> </w:t>
      </w:r>
      <w:r>
        <w:rPr>
          <w:sz w:val="18"/>
        </w:rPr>
        <w:t>maneras;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8"/>
        </w:numPr>
        <w:tabs>
          <w:tab w:val="left" w:pos="342"/>
        </w:tabs>
        <w:spacing w:line="278" w:lineRule="auto"/>
        <w:ind w:right="119" w:firstLine="0"/>
        <w:jc w:val="both"/>
        <w:rPr>
          <w:sz w:val="18"/>
        </w:rPr>
      </w:pPr>
      <w:r>
        <w:rPr>
          <w:sz w:val="18"/>
        </w:rPr>
        <w:t>El Comité, dentro de los doce meses siguientes a la fecha de re</w:t>
      </w:r>
      <w:r>
        <w:rPr>
          <w:sz w:val="18"/>
        </w:rPr>
        <w:t>cibo de la notificación mencionada en el inciso b), presentará un informe en el</w:t>
      </w:r>
      <w:r>
        <w:rPr>
          <w:spacing w:val="-2"/>
          <w:sz w:val="18"/>
        </w:rPr>
        <w:t xml:space="preserve"> </w:t>
      </w:r>
      <w:r>
        <w:rPr>
          <w:sz w:val="18"/>
        </w:rPr>
        <w:t>cual:</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8"/>
        </w:numPr>
        <w:tabs>
          <w:tab w:val="left" w:pos="269"/>
        </w:tabs>
        <w:spacing w:line="278" w:lineRule="auto"/>
        <w:ind w:firstLine="0"/>
        <w:jc w:val="both"/>
        <w:rPr>
          <w:sz w:val="18"/>
        </w:rPr>
      </w:pPr>
      <w:r>
        <w:rPr>
          <w:sz w:val="18"/>
        </w:rPr>
        <w:t xml:space="preserve">Si se ha llegado a una solución con arreglo a lo dispuesto en el inciso </w:t>
      </w:r>
      <w:r>
        <w:rPr>
          <w:b/>
          <w:sz w:val="18"/>
        </w:rPr>
        <w:t>e)</w:t>
      </w:r>
      <w:r>
        <w:rPr>
          <w:sz w:val="18"/>
        </w:rPr>
        <w:t>, se limitará a una breve exposición de los hechos y de la solución</w:t>
      </w:r>
      <w:r>
        <w:rPr>
          <w:spacing w:val="-4"/>
          <w:sz w:val="18"/>
        </w:rPr>
        <w:t xml:space="preserve"> </w:t>
      </w:r>
      <w:r>
        <w:rPr>
          <w:sz w:val="18"/>
        </w:rPr>
        <w:t>alcanzada;</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before="1" w:line="278" w:lineRule="auto"/>
        <w:ind w:left="101" w:right="118"/>
        <w:jc w:val="both"/>
      </w:pPr>
      <w:r>
        <w:rPr>
          <w:b/>
        </w:rPr>
        <w:t xml:space="preserve">ii) </w:t>
      </w:r>
      <w:r>
        <w:t>Si no se ha llegado a una solución con arreglo a lo dispuesto en el inciso e), se limitará a una breve exposición de los hechos, y agregará las exposiciones escritas y las actas de las exposiciones verbales que hayan hecho los Estados Partes interesados.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ind w:left="101"/>
      </w:pPr>
      <w:r>
        <w:t>En cada asunto, se enviará el informe a los Estados Partes interesados.</w:t>
      </w:r>
    </w:p>
    <w:p w:rsidR="00292D0B" w:rsidRDefault="00292D0B">
      <w:pPr>
        <w:sectPr w:rsidR="00292D0B">
          <w:pgSz w:w="12240" w:h="15840"/>
          <w:pgMar w:top="1500" w:right="1580" w:bottom="280" w:left="1600" w:header="720" w:footer="720" w:gutter="0"/>
          <w:cols w:space="720"/>
        </w:sectPr>
      </w:pPr>
    </w:p>
    <w:p w:rsidR="00292D0B" w:rsidRDefault="0074171D">
      <w:pPr>
        <w:pStyle w:val="Prrafodelista"/>
        <w:numPr>
          <w:ilvl w:val="0"/>
          <w:numId w:val="9"/>
        </w:numPr>
        <w:tabs>
          <w:tab w:val="left" w:pos="327"/>
        </w:tabs>
        <w:spacing w:before="80" w:line="278" w:lineRule="auto"/>
        <w:ind w:firstLine="0"/>
        <w:jc w:val="both"/>
        <w:rPr>
          <w:sz w:val="18"/>
        </w:rPr>
      </w:pPr>
      <w:r>
        <w:rPr>
          <w:sz w:val="18"/>
        </w:rPr>
        <w:lastRenderedPageBreak/>
        <w:t>Las posiciones del presente artículo entrarán en vigor cuando diez Estados Partes en el presente Pacto hayan hecho las declaraciones a que se hace referencia en el párrafo 1</w:t>
      </w:r>
      <w:r>
        <w:rPr>
          <w:sz w:val="18"/>
        </w:rPr>
        <w:t xml:space="preserve"> del presente artículo. Tales declaraciones serán depositadas por los Estados Partes en poder del Secretario General de las Naciones Unidas, quien remitirá copia de las mismas a los demás Estados Partes. Toda declaración podrá retirarse en cualquier moment</w:t>
      </w:r>
      <w:r>
        <w:rPr>
          <w:sz w:val="18"/>
        </w:rPr>
        <w:t>o mediante notificación dirigida al Secretario General. Tal retiro no será obstáculo para que se examine cualquier asunto que sea objeto de una comunicación ya transmitida en virtud de este artículo; no se admitirá ninguna nueva comunicación de un Estado P</w:t>
      </w:r>
      <w:r>
        <w:rPr>
          <w:sz w:val="18"/>
        </w:rPr>
        <w:t>arte una vez que el Secretario General de las Naciones Unidas haya recibido la notificación de retiro de la declaración, a menos que el Estado Parte interesado haya hecho una nueva</w:t>
      </w:r>
      <w:r>
        <w:rPr>
          <w:spacing w:val="-2"/>
          <w:sz w:val="18"/>
        </w:rPr>
        <w:t xml:space="preserve"> </w:t>
      </w:r>
      <w:r>
        <w:rPr>
          <w:sz w:val="18"/>
        </w:rPr>
        <w:t>declaración.</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42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7"/>
        </w:numPr>
        <w:tabs>
          <w:tab w:val="left" w:pos="319"/>
        </w:tabs>
        <w:spacing w:line="278" w:lineRule="auto"/>
        <w:ind w:firstLine="0"/>
        <w:jc w:val="both"/>
        <w:rPr>
          <w:sz w:val="18"/>
        </w:rPr>
      </w:pPr>
      <w:r>
        <w:rPr>
          <w:b/>
          <w:sz w:val="18"/>
        </w:rPr>
        <w:t xml:space="preserve">a) </w:t>
      </w:r>
      <w:r>
        <w:rPr>
          <w:sz w:val="18"/>
        </w:rPr>
        <w:t>Si un asunto remitido al Comité con arreglo</w:t>
      </w:r>
      <w:r>
        <w:rPr>
          <w:sz w:val="18"/>
        </w:rPr>
        <w:t xml:space="preserve"> al artículo 41 no se resuelve a satisfacción de los Estados Partes interesados, el Comité, con el previo consentimiento de los Estados Partes interesados, podrá designar una Comisión Especial de Conciliación (denominada en adelante la Comisión). Los bueno</w:t>
      </w:r>
      <w:r>
        <w:rPr>
          <w:sz w:val="18"/>
        </w:rPr>
        <w:t>s oficios de la Comisión se pondrán a disposición de los Estados Partes interesados a fin de llegar a una solución amistosa del asunto, basada en el respecto al presente</w:t>
      </w:r>
      <w:r>
        <w:rPr>
          <w:spacing w:val="-3"/>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7" w:hanging="1"/>
        <w:jc w:val="both"/>
      </w:pPr>
      <w:r>
        <w:rPr>
          <w:b/>
        </w:rPr>
        <w:t xml:space="preserve">b) </w:t>
      </w:r>
      <w:r>
        <w:t>La Comisión estará integrada por cinco personas aceptables para los Estado</w:t>
      </w:r>
      <w:r>
        <w:t>s Partes interesados. Si, transcurridos tres meses, los Estados Partes Interesados no se ponen de acuerdo sobre la composición, en todo o en parte de la Comisión, los miembros de la Comisión sobre los que no haya habido acuerdo serán elegidos por el Comité</w:t>
      </w:r>
      <w:r>
        <w:t>, de entre sus propios miembros, en votación secreta y por mayoría de dos tercios.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7"/>
        </w:numPr>
        <w:tabs>
          <w:tab w:val="left" w:pos="310"/>
        </w:tabs>
        <w:spacing w:line="278" w:lineRule="auto"/>
        <w:ind w:firstLine="0"/>
        <w:jc w:val="both"/>
        <w:rPr>
          <w:sz w:val="18"/>
        </w:rPr>
      </w:pPr>
      <w:r>
        <w:rPr>
          <w:sz w:val="18"/>
        </w:rPr>
        <w:t>Lo miembros de la Comisión ejercerán sus funciones a título personal. No serán nacionales de los Estados Partes interesados, de ningún Estado que no sea parte en el presente Pasto, no de ningún Estado Parte que no haya hecho la declaración prevista en el a</w:t>
      </w:r>
      <w:r>
        <w:rPr>
          <w:sz w:val="18"/>
        </w:rPr>
        <w:t>rtículo</w:t>
      </w:r>
      <w:r>
        <w:rPr>
          <w:spacing w:val="-4"/>
          <w:sz w:val="18"/>
        </w:rPr>
        <w:t xml:space="preserve"> </w:t>
      </w:r>
      <w:r>
        <w:rPr>
          <w:sz w:val="18"/>
        </w:rPr>
        <w:t>40.</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7"/>
        </w:numPr>
        <w:tabs>
          <w:tab w:val="left" w:pos="303"/>
        </w:tabs>
        <w:spacing w:before="1"/>
        <w:ind w:left="302" w:right="0" w:hanging="202"/>
        <w:jc w:val="both"/>
        <w:rPr>
          <w:sz w:val="18"/>
        </w:rPr>
      </w:pPr>
      <w:r>
        <w:rPr>
          <w:sz w:val="18"/>
        </w:rPr>
        <w:t>La Comisión elegirá su propio Presidente y aprobará su propio</w:t>
      </w:r>
      <w:r>
        <w:rPr>
          <w:spacing w:val="-11"/>
          <w:sz w:val="18"/>
        </w:rPr>
        <w:t xml:space="preserve"> </w:t>
      </w:r>
      <w:r>
        <w:rPr>
          <w:sz w:val="18"/>
        </w:rPr>
        <w:t>reglamento.</w:t>
      </w:r>
    </w:p>
    <w:p w:rsidR="00292D0B" w:rsidRDefault="00292D0B">
      <w:pPr>
        <w:pStyle w:val="Textoindependiente"/>
        <w:rPr>
          <w:sz w:val="20"/>
        </w:rPr>
      </w:pPr>
    </w:p>
    <w:p w:rsidR="00292D0B" w:rsidRDefault="00292D0B">
      <w:pPr>
        <w:pStyle w:val="Textoindependiente"/>
        <w:spacing w:before="2"/>
        <w:rPr>
          <w:sz w:val="21"/>
        </w:rPr>
      </w:pPr>
    </w:p>
    <w:p w:rsidR="00292D0B" w:rsidRDefault="0074171D">
      <w:pPr>
        <w:pStyle w:val="Prrafodelista"/>
        <w:numPr>
          <w:ilvl w:val="0"/>
          <w:numId w:val="7"/>
        </w:numPr>
        <w:tabs>
          <w:tab w:val="left" w:pos="336"/>
        </w:tabs>
        <w:spacing w:before="1" w:line="278" w:lineRule="auto"/>
        <w:ind w:firstLine="0"/>
        <w:jc w:val="both"/>
        <w:rPr>
          <w:sz w:val="18"/>
        </w:rPr>
      </w:pPr>
      <w:r>
        <w:rPr>
          <w:sz w:val="18"/>
        </w:rPr>
        <w:t>Las reuniones de la Comisión se celebrarán normalmente en la Sede de las Naciones Unidas o en la Oficina de las Naciones Unidas en Ginebra. Sin embargo, podrán celebrarse en cualquier otro lugar conveniente que la Comisión acuerde en consulta con el Secret</w:t>
      </w:r>
      <w:r>
        <w:rPr>
          <w:sz w:val="18"/>
        </w:rPr>
        <w:t>ario General de las Naciones Unidas y los Estados Partes</w:t>
      </w:r>
      <w:r>
        <w:rPr>
          <w:spacing w:val="-1"/>
          <w:sz w:val="18"/>
        </w:rPr>
        <w:t xml:space="preserve"> </w:t>
      </w:r>
      <w:r>
        <w:rPr>
          <w:sz w:val="18"/>
        </w:rPr>
        <w:t>interesados.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7"/>
        </w:numPr>
        <w:tabs>
          <w:tab w:val="left" w:pos="313"/>
        </w:tabs>
        <w:spacing w:line="278" w:lineRule="auto"/>
        <w:ind w:right="119" w:firstLine="0"/>
        <w:jc w:val="both"/>
        <w:rPr>
          <w:sz w:val="18"/>
        </w:rPr>
      </w:pPr>
      <w:r>
        <w:rPr>
          <w:sz w:val="18"/>
        </w:rPr>
        <w:t>La Secretaría prevista en el artículo 36 prestará también servicios a las comisiones que se establezcan en virtud del presente</w:t>
      </w:r>
      <w:r>
        <w:rPr>
          <w:spacing w:val="-1"/>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7"/>
        </w:numPr>
        <w:tabs>
          <w:tab w:val="left" w:pos="336"/>
        </w:tabs>
        <w:spacing w:line="278" w:lineRule="auto"/>
        <w:ind w:right="119" w:firstLine="0"/>
        <w:jc w:val="both"/>
        <w:rPr>
          <w:sz w:val="18"/>
        </w:rPr>
      </w:pPr>
      <w:r>
        <w:rPr>
          <w:sz w:val="18"/>
        </w:rPr>
        <w:t>La información recibida y estudiada por el Co</w:t>
      </w:r>
      <w:r>
        <w:rPr>
          <w:sz w:val="18"/>
        </w:rPr>
        <w:t>mité se facilitará a la Comisión, y ésta podrá pedir a los Estados Partes interesados que faciliten cualquier otra información</w:t>
      </w:r>
      <w:r>
        <w:rPr>
          <w:spacing w:val="-10"/>
          <w:sz w:val="18"/>
        </w:rPr>
        <w:t xml:space="preserve"> </w:t>
      </w:r>
      <w:r>
        <w:rPr>
          <w:sz w:val="18"/>
        </w:rPr>
        <w:t>pertinente.</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7"/>
        </w:numPr>
        <w:tabs>
          <w:tab w:val="left" w:pos="302"/>
        </w:tabs>
        <w:spacing w:line="278" w:lineRule="auto"/>
        <w:ind w:right="117" w:firstLine="0"/>
        <w:jc w:val="both"/>
        <w:rPr>
          <w:sz w:val="18"/>
        </w:rPr>
      </w:pPr>
      <w:r>
        <w:rPr>
          <w:sz w:val="18"/>
        </w:rPr>
        <w:t>Cuando</w:t>
      </w:r>
      <w:r>
        <w:rPr>
          <w:spacing w:val="-4"/>
          <w:sz w:val="18"/>
        </w:rPr>
        <w:t xml:space="preserve"> </w:t>
      </w:r>
      <w:r>
        <w:rPr>
          <w:sz w:val="18"/>
        </w:rPr>
        <w:t>la</w:t>
      </w:r>
      <w:r>
        <w:rPr>
          <w:spacing w:val="-3"/>
          <w:sz w:val="18"/>
        </w:rPr>
        <w:t xml:space="preserve"> </w:t>
      </w:r>
      <w:r>
        <w:rPr>
          <w:sz w:val="18"/>
        </w:rPr>
        <w:t>Comisión</w:t>
      </w:r>
      <w:r>
        <w:rPr>
          <w:spacing w:val="-4"/>
          <w:sz w:val="18"/>
        </w:rPr>
        <w:t xml:space="preserve"> </w:t>
      </w:r>
      <w:r>
        <w:rPr>
          <w:sz w:val="18"/>
        </w:rPr>
        <w:t>haya</w:t>
      </w:r>
      <w:r>
        <w:rPr>
          <w:spacing w:val="-3"/>
          <w:sz w:val="18"/>
        </w:rPr>
        <w:t xml:space="preserve"> </w:t>
      </w:r>
      <w:r>
        <w:rPr>
          <w:sz w:val="18"/>
        </w:rPr>
        <w:t>examinado</w:t>
      </w:r>
      <w:r>
        <w:rPr>
          <w:spacing w:val="-4"/>
          <w:sz w:val="18"/>
        </w:rPr>
        <w:t xml:space="preserve"> </w:t>
      </w:r>
      <w:r>
        <w:rPr>
          <w:sz w:val="18"/>
        </w:rPr>
        <w:t>el</w:t>
      </w:r>
      <w:r>
        <w:rPr>
          <w:spacing w:val="-3"/>
          <w:sz w:val="18"/>
        </w:rPr>
        <w:t xml:space="preserve"> </w:t>
      </w:r>
      <w:r>
        <w:rPr>
          <w:sz w:val="18"/>
        </w:rPr>
        <w:t>asunto</w:t>
      </w:r>
      <w:r>
        <w:rPr>
          <w:spacing w:val="-4"/>
          <w:sz w:val="18"/>
        </w:rPr>
        <w:t xml:space="preserve"> </w:t>
      </w:r>
      <w:r>
        <w:rPr>
          <w:sz w:val="18"/>
        </w:rPr>
        <w:t>en</w:t>
      </w:r>
      <w:r>
        <w:rPr>
          <w:spacing w:val="-3"/>
          <w:sz w:val="18"/>
        </w:rPr>
        <w:t xml:space="preserve"> </w:t>
      </w:r>
      <w:r>
        <w:rPr>
          <w:sz w:val="18"/>
        </w:rPr>
        <w:t>todos</w:t>
      </w:r>
      <w:r>
        <w:rPr>
          <w:spacing w:val="-5"/>
          <w:sz w:val="18"/>
        </w:rPr>
        <w:t xml:space="preserve"> </w:t>
      </w:r>
      <w:r>
        <w:rPr>
          <w:sz w:val="18"/>
        </w:rPr>
        <w:t>sus</w:t>
      </w:r>
      <w:r>
        <w:rPr>
          <w:spacing w:val="-4"/>
          <w:sz w:val="18"/>
        </w:rPr>
        <w:t xml:space="preserve"> </w:t>
      </w:r>
      <w:r>
        <w:rPr>
          <w:sz w:val="18"/>
        </w:rPr>
        <w:t>aspectos,</w:t>
      </w:r>
      <w:r>
        <w:rPr>
          <w:spacing w:val="-3"/>
          <w:sz w:val="18"/>
        </w:rPr>
        <w:t xml:space="preserve"> </w:t>
      </w:r>
      <w:r>
        <w:rPr>
          <w:sz w:val="18"/>
        </w:rPr>
        <w:t>y</w:t>
      </w:r>
      <w:r>
        <w:rPr>
          <w:spacing w:val="-5"/>
          <w:sz w:val="18"/>
        </w:rPr>
        <w:t xml:space="preserve"> </w:t>
      </w:r>
      <w:r>
        <w:rPr>
          <w:sz w:val="18"/>
        </w:rPr>
        <w:t>en</w:t>
      </w:r>
      <w:r>
        <w:rPr>
          <w:spacing w:val="-4"/>
          <w:sz w:val="18"/>
        </w:rPr>
        <w:t xml:space="preserve"> </w:t>
      </w:r>
      <w:r>
        <w:rPr>
          <w:sz w:val="18"/>
        </w:rPr>
        <w:t>todo</w:t>
      </w:r>
      <w:r>
        <w:rPr>
          <w:spacing w:val="-3"/>
          <w:sz w:val="18"/>
        </w:rPr>
        <w:t xml:space="preserve"> </w:t>
      </w:r>
      <w:r>
        <w:rPr>
          <w:sz w:val="18"/>
        </w:rPr>
        <w:t>caso</w:t>
      </w:r>
      <w:r>
        <w:rPr>
          <w:spacing w:val="-4"/>
          <w:sz w:val="18"/>
        </w:rPr>
        <w:t xml:space="preserve"> </w:t>
      </w:r>
      <w:r>
        <w:rPr>
          <w:sz w:val="18"/>
        </w:rPr>
        <w:t>en</w:t>
      </w:r>
      <w:r>
        <w:rPr>
          <w:spacing w:val="-3"/>
          <w:sz w:val="18"/>
        </w:rPr>
        <w:t xml:space="preserve"> </w:t>
      </w:r>
      <w:r>
        <w:rPr>
          <w:sz w:val="18"/>
        </w:rPr>
        <w:t>un</w:t>
      </w:r>
      <w:r>
        <w:rPr>
          <w:spacing w:val="-4"/>
          <w:sz w:val="18"/>
        </w:rPr>
        <w:t xml:space="preserve"> </w:t>
      </w:r>
      <w:r>
        <w:rPr>
          <w:sz w:val="18"/>
        </w:rPr>
        <w:t>plazo</w:t>
      </w:r>
      <w:r>
        <w:rPr>
          <w:spacing w:val="-3"/>
          <w:sz w:val="18"/>
        </w:rPr>
        <w:t xml:space="preserve"> </w:t>
      </w:r>
      <w:r>
        <w:rPr>
          <w:sz w:val="18"/>
        </w:rPr>
        <w:t>no</w:t>
      </w:r>
      <w:r>
        <w:rPr>
          <w:spacing w:val="-4"/>
          <w:sz w:val="18"/>
        </w:rPr>
        <w:t xml:space="preserve"> </w:t>
      </w:r>
      <w:r>
        <w:rPr>
          <w:sz w:val="18"/>
        </w:rPr>
        <w:t>mayor de doce meses después de haber tomado conocimiento del mismo, presentará al Presidente del Comité un informe para su transmisión a los Estados Partes</w:t>
      </w:r>
      <w:r>
        <w:rPr>
          <w:spacing w:val="-5"/>
          <w:sz w:val="18"/>
        </w:rPr>
        <w:t xml:space="preserve"> </w:t>
      </w:r>
      <w:r>
        <w:rPr>
          <w:sz w:val="18"/>
        </w:rPr>
        <w:t>interesados:</w:t>
      </w:r>
    </w:p>
    <w:p w:rsidR="00292D0B" w:rsidRDefault="00292D0B">
      <w:pPr>
        <w:spacing w:line="278" w:lineRule="auto"/>
        <w:jc w:val="both"/>
        <w:rPr>
          <w:sz w:val="18"/>
        </w:rPr>
        <w:sectPr w:rsidR="00292D0B">
          <w:pgSz w:w="12240" w:h="15840"/>
          <w:pgMar w:top="1360" w:right="1580" w:bottom="280" w:left="1600" w:header="720" w:footer="720" w:gutter="0"/>
          <w:cols w:space="720"/>
        </w:sectPr>
      </w:pPr>
    </w:p>
    <w:p w:rsidR="00292D0B" w:rsidRDefault="0074171D">
      <w:pPr>
        <w:pStyle w:val="Prrafodelista"/>
        <w:numPr>
          <w:ilvl w:val="0"/>
          <w:numId w:val="6"/>
        </w:numPr>
        <w:tabs>
          <w:tab w:val="left" w:pos="324"/>
        </w:tabs>
        <w:spacing w:before="80" w:line="278" w:lineRule="auto"/>
        <w:ind w:right="120" w:hanging="1"/>
        <w:jc w:val="both"/>
        <w:rPr>
          <w:sz w:val="18"/>
        </w:rPr>
      </w:pPr>
      <w:r>
        <w:rPr>
          <w:sz w:val="18"/>
        </w:rPr>
        <w:lastRenderedPageBreak/>
        <w:t>Si la Comisión no puede completar su examen del asunto dentro de los doce mes</w:t>
      </w:r>
      <w:r>
        <w:rPr>
          <w:sz w:val="18"/>
        </w:rPr>
        <w:t>es, limitará su informe a una breve exposición de la situación en que se halle su examen del</w:t>
      </w:r>
      <w:r>
        <w:rPr>
          <w:spacing w:val="-10"/>
          <w:sz w:val="18"/>
        </w:rPr>
        <w:t xml:space="preserve"> </w:t>
      </w:r>
      <w:r>
        <w:rPr>
          <w:sz w:val="18"/>
        </w:rPr>
        <w:t>asunto.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6"/>
        </w:numPr>
        <w:tabs>
          <w:tab w:val="left" w:pos="329"/>
        </w:tabs>
        <w:spacing w:line="278" w:lineRule="auto"/>
        <w:ind w:hanging="1"/>
        <w:jc w:val="both"/>
        <w:rPr>
          <w:sz w:val="18"/>
        </w:rPr>
      </w:pPr>
      <w:r>
        <w:rPr>
          <w:sz w:val="18"/>
        </w:rPr>
        <w:t>Si se alcanza una solución amistosa del asunto basada en el respeto a los derechos humanos reconocidos en el presente Pacto, la Comisión limitará su info</w:t>
      </w:r>
      <w:r>
        <w:rPr>
          <w:sz w:val="18"/>
        </w:rPr>
        <w:t>rme a una breve exposición de los hechos y de la solución alcanzada;</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6"/>
        </w:numPr>
        <w:tabs>
          <w:tab w:val="left" w:pos="316"/>
        </w:tabs>
        <w:spacing w:line="278" w:lineRule="auto"/>
        <w:ind w:right="115" w:firstLine="0"/>
        <w:jc w:val="both"/>
        <w:rPr>
          <w:sz w:val="18"/>
        </w:rPr>
      </w:pPr>
      <w:r>
        <w:rPr>
          <w:sz w:val="18"/>
        </w:rPr>
        <w:t>Si no se alcanza una solución en el sentido del inciso b) el informe de la Comisión incluirá sus conclusiones sobre todas las cuestiones de hecho pertinentes al asunto planteado entre l</w:t>
      </w:r>
      <w:r>
        <w:rPr>
          <w:sz w:val="18"/>
        </w:rPr>
        <w:t>os Estados Partes interesados, y sus observaciones acerca de las posibilidades de solución amistosas del asunto; dicho informe contendrá también las exposiciones escritas y una reseña de las exposiciones orales hechas por los Estados Partes interesados;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6"/>
        </w:numPr>
        <w:tabs>
          <w:tab w:val="left" w:pos="324"/>
        </w:tabs>
        <w:spacing w:line="278" w:lineRule="auto"/>
        <w:ind w:right="115" w:firstLine="0"/>
        <w:jc w:val="both"/>
        <w:rPr>
          <w:sz w:val="18"/>
        </w:rPr>
      </w:pPr>
      <w:r>
        <w:rPr>
          <w:sz w:val="18"/>
        </w:rPr>
        <w:t>Si</w:t>
      </w:r>
      <w:r>
        <w:rPr>
          <w:spacing w:val="-3"/>
          <w:sz w:val="18"/>
        </w:rPr>
        <w:t xml:space="preserve"> </w:t>
      </w:r>
      <w:r>
        <w:rPr>
          <w:sz w:val="18"/>
        </w:rPr>
        <w:t>el</w:t>
      </w:r>
      <w:r>
        <w:rPr>
          <w:spacing w:val="-3"/>
          <w:sz w:val="18"/>
        </w:rPr>
        <w:t xml:space="preserve"> </w:t>
      </w:r>
      <w:r>
        <w:rPr>
          <w:sz w:val="18"/>
        </w:rPr>
        <w:t>informe</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Comisión</w:t>
      </w:r>
      <w:r>
        <w:rPr>
          <w:spacing w:val="-3"/>
          <w:sz w:val="18"/>
        </w:rPr>
        <w:t xml:space="preserve"> </w:t>
      </w:r>
      <w:r>
        <w:rPr>
          <w:sz w:val="18"/>
        </w:rPr>
        <w:t>se</w:t>
      </w:r>
      <w:r>
        <w:rPr>
          <w:spacing w:val="-3"/>
          <w:sz w:val="18"/>
        </w:rPr>
        <w:t xml:space="preserve"> </w:t>
      </w:r>
      <w:r>
        <w:rPr>
          <w:sz w:val="18"/>
        </w:rPr>
        <w:t>presenta</w:t>
      </w:r>
      <w:r>
        <w:rPr>
          <w:spacing w:val="-4"/>
          <w:sz w:val="18"/>
        </w:rPr>
        <w:t xml:space="preserve"> </w:t>
      </w:r>
      <w:r>
        <w:rPr>
          <w:sz w:val="18"/>
        </w:rPr>
        <w:t>en</w:t>
      </w:r>
      <w:r>
        <w:rPr>
          <w:spacing w:val="-4"/>
          <w:sz w:val="18"/>
        </w:rPr>
        <w:t xml:space="preserve"> </w:t>
      </w:r>
      <w:r>
        <w:rPr>
          <w:sz w:val="18"/>
        </w:rPr>
        <w:t>virtud</w:t>
      </w:r>
      <w:r>
        <w:rPr>
          <w:spacing w:val="-4"/>
          <w:sz w:val="18"/>
        </w:rPr>
        <w:t xml:space="preserve"> </w:t>
      </w:r>
      <w:r>
        <w:rPr>
          <w:sz w:val="18"/>
        </w:rPr>
        <w:t>del</w:t>
      </w:r>
      <w:r>
        <w:rPr>
          <w:spacing w:val="-4"/>
          <w:sz w:val="18"/>
        </w:rPr>
        <w:t xml:space="preserve"> </w:t>
      </w:r>
      <w:r>
        <w:rPr>
          <w:sz w:val="18"/>
        </w:rPr>
        <w:t>inciso</w:t>
      </w:r>
      <w:r>
        <w:rPr>
          <w:spacing w:val="-3"/>
          <w:sz w:val="18"/>
        </w:rPr>
        <w:t xml:space="preserve"> </w:t>
      </w:r>
      <w:r>
        <w:rPr>
          <w:sz w:val="18"/>
        </w:rPr>
        <w:t>c),</w:t>
      </w:r>
      <w:r>
        <w:rPr>
          <w:spacing w:val="-4"/>
          <w:sz w:val="18"/>
        </w:rPr>
        <w:t xml:space="preserve"> </w:t>
      </w:r>
      <w:r>
        <w:rPr>
          <w:sz w:val="18"/>
        </w:rPr>
        <w:t>los</w:t>
      </w:r>
      <w:r>
        <w:rPr>
          <w:spacing w:val="-4"/>
          <w:sz w:val="18"/>
        </w:rPr>
        <w:t xml:space="preserve"> </w:t>
      </w:r>
      <w:r>
        <w:rPr>
          <w:sz w:val="18"/>
        </w:rPr>
        <w:t>Estados</w:t>
      </w:r>
      <w:r>
        <w:rPr>
          <w:spacing w:val="-4"/>
          <w:sz w:val="18"/>
        </w:rPr>
        <w:t xml:space="preserve"> </w:t>
      </w:r>
      <w:r>
        <w:rPr>
          <w:sz w:val="18"/>
        </w:rPr>
        <w:t>Partes</w:t>
      </w:r>
      <w:r>
        <w:rPr>
          <w:spacing w:val="-4"/>
          <w:sz w:val="18"/>
        </w:rPr>
        <w:t xml:space="preserve"> </w:t>
      </w:r>
      <w:r>
        <w:rPr>
          <w:sz w:val="18"/>
        </w:rPr>
        <w:t>interesados</w:t>
      </w:r>
      <w:r>
        <w:rPr>
          <w:spacing w:val="-4"/>
          <w:sz w:val="18"/>
        </w:rPr>
        <w:t xml:space="preserve"> </w:t>
      </w:r>
      <w:r>
        <w:rPr>
          <w:sz w:val="18"/>
        </w:rPr>
        <w:t>notificarán</w:t>
      </w:r>
      <w:r>
        <w:rPr>
          <w:spacing w:val="-4"/>
          <w:sz w:val="18"/>
        </w:rPr>
        <w:t xml:space="preserve"> </w:t>
      </w:r>
      <w:r>
        <w:rPr>
          <w:sz w:val="18"/>
        </w:rPr>
        <w:t>al Presidente del Comité, dentro de los tres meses siguientes a la recepción del informe, si aceptan o no los términos del informe de la</w:t>
      </w:r>
      <w:r>
        <w:rPr>
          <w:spacing w:val="-2"/>
          <w:sz w:val="18"/>
        </w:rPr>
        <w:t xml:space="preserve"> </w:t>
      </w:r>
      <w:r>
        <w:rPr>
          <w:sz w:val="18"/>
        </w:rPr>
        <w:t>Comisión.</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7"/>
        </w:numPr>
        <w:tabs>
          <w:tab w:val="left" w:pos="303"/>
        </w:tabs>
        <w:ind w:left="302" w:right="0" w:hanging="202"/>
        <w:jc w:val="both"/>
        <w:rPr>
          <w:sz w:val="18"/>
        </w:rPr>
      </w:pPr>
      <w:r>
        <w:rPr>
          <w:sz w:val="18"/>
        </w:rPr>
        <w:t>Las disposiciones de este artículo no afectan a las funciones del Comité previstas en el artículo</w:t>
      </w:r>
      <w:r>
        <w:rPr>
          <w:spacing w:val="-35"/>
          <w:sz w:val="18"/>
        </w:rPr>
        <w:t xml:space="preserve"> </w:t>
      </w:r>
      <w:r>
        <w:rPr>
          <w:sz w:val="18"/>
        </w:rPr>
        <w:t>41.</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7"/>
        </w:numPr>
        <w:tabs>
          <w:tab w:val="left" w:pos="310"/>
        </w:tabs>
        <w:spacing w:line="278" w:lineRule="auto"/>
        <w:ind w:firstLine="0"/>
        <w:jc w:val="both"/>
        <w:rPr>
          <w:sz w:val="18"/>
        </w:rPr>
      </w:pPr>
      <w:r>
        <w:rPr>
          <w:sz w:val="18"/>
        </w:rPr>
        <w:t>Los Estados Partes interesados compartirán por igual todos los gastos de los miembros de la Comisión, de acuerdo con el cálculo que haga el Secretario General de las Naciones</w:t>
      </w:r>
      <w:r>
        <w:rPr>
          <w:spacing w:val="-11"/>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7"/>
        </w:numPr>
        <w:tabs>
          <w:tab w:val="left" w:pos="444"/>
        </w:tabs>
        <w:spacing w:line="278" w:lineRule="auto"/>
        <w:ind w:right="117" w:firstLine="0"/>
        <w:jc w:val="both"/>
        <w:rPr>
          <w:sz w:val="18"/>
        </w:rPr>
      </w:pPr>
      <w:r>
        <w:rPr>
          <w:sz w:val="18"/>
        </w:rPr>
        <w:t>El Secretario General de las Naciones Unidas podrá sufragar, en caso ne</w:t>
      </w:r>
      <w:r>
        <w:rPr>
          <w:sz w:val="18"/>
        </w:rPr>
        <w:t>cesario, los gastos de los miembros de la Comisión, ante de que los Estados Partes interesados reembolsen esos gastos conforme al párrafo 9 del presente</w:t>
      </w:r>
      <w:r>
        <w:rPr>
          <w:spacing w:val="-1"/>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43</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Los miembros del Comité y los miembros de las comisiones especiales de concil</w:t>
      </w:r>
      <w:r>
        <w:t>iación designados conforme al artículo 42 tendrán derecho a las facilidades, privilegios e inmunidades que se conceden a los expertos que desempeñan misiones para las Naciones Unidas, con arreglo a lo dispuesto en las secciones pertinentes de la Convención</w:t>
      </w:r>
      <w:r>
        <w:t xml:space="preserve"> sobre privilegios e inmunidades de las Naciones</w:t>
      </w:r>
      <w:r>
        <w:rPr>
          <w:spacing w:val="-6"/>
        </w:rPr>
        <w:t xml:space="preserve"> </w:t>
      </w:r>
      <w:r>
        <w:t>Unidas.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44</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before="1" w:line="278" w:lineRule="auto"/>
        <w:ind w:left="101" w:right="118"/>
        <w:jc w:val="both"/>
      </w:pPr>
      <w:r>
        <w:t>Las disposiciones de aplicación del presente Pacto se aplicarán sin perjuicio de los procedimientos previstos en materia de derechos humanos por los instrumentos constitutivos y las convenciones de las Naciones Unidas y de los organismos especializados o e</w:t>
      </w:r>
      <w:r>
        <w:t>n virtud de los mismos, y no impedirán que los Estados Partes recurran a otros procedimientos para resolver una controversia, de conformidad con convenios internacionales generales o especiales vigentes entre ellos.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45</w:t>
      </w:r>
    </w:p>
    <w:p w:rsidR="00292D0B" w:rsidRDefault="00292D0B">
      <w:pPr>
        <w:sectPr w:rsidR="00292D0B">
          <w:pgSz w:w="12240" w:h="15840"/>
          <w:pgMar w:top="1360" w:right="1580" w:bottom="280" w:left="1600" w:header="720" w:footer="720" w:gutter="0"/>
          <w:cols w:space="720"/>
        </w:sectPr>
      </w:pPr>
    </w:p>
    <w:p w:rsidR="00292D0B" w:rsidRDefault="0074171D">
      <w:pPr>
        <w:pStyle w:val="Textoindependiente"/>
        <w:spacing w:before="80" w:line="278" w:lineRule="auto"/>
        <w:ind w:left="101" w:right="115"/>
        <w:jc w:val="both"/>
      </w:pPr>
      <w:r>
        <w:lastRenderedPageBreak/>
        <w:t>El Comité presentará a la Asamblea General de las Naciones Unidas, por conducto del Consejo Económico y Social, un informe anual sobre sus actividades.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ind w:left="159" w:right="177"/>
        <w:jc w:val="center"/>
      </w:pPr>
      <w:r>
        <w:t>PARTE V</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spacing w:before="1"/>
        <w:ind w:left="101"/>
        <w:rPr>
          <w:b/>
          <w:sz w:val="18"/>
        </w:rPr>
      </w:pPr>
      <w:r>
        <w:rPr>
          <w:b/>
          <w:sz w:val="18"/>
        </w:rPr>
        <w:t>ARTÍCULO 46</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8"/>
        <w:jc w:val="both"/>
      </w:pPr>
      <w:r>
        <w:t>Ninguna disposición del presente Pacto deberá interpretarse en menoscabo de la</w:t>
      </w:r>
      <w:r>
        <w:t>s disposiciones de la Carta de las Naciones Unidas o de las constituciones de los organismos especializados que definen las atribuciones de los diversos órganos de las Naciones Unidas y de los organismos especializados en cuanto a las materias a que se ref</w:t>
      </w:r>
      <w:r>
        <w:t>iere el presente</w:t>
      </w:r>
      <w:r>
        <w:rPr>
          <w:spacing w:val="-2"/>
        </w:rPr>
        <w:t xml:space="preserve"> </w:t>
      </w:r>
      <w: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47</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19"/>
        <w:jc w:val="both"/>
      </w:pPr>
      <w:r>
        <w:t>Ninguna disposición del presente Pacto deberá interpretarse en menoscabo del derecho inherente de todos los pueblos a disfrutar y utilizar plena y libremente sus riquezas y recursos</w:t>
      </w:r>
      <w:r>
        <w:rPr>
          <w:spacing w:val="-21"/>
        </w:rPr>
        <w:t xml:space="preserve"> </w:t>
      </w:r>
      <w:r>
        <w:t>naturales.</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spacing w:before="1"/>
        <w:ind w:left="159" w:right="177"/>
        <w:jc w:val="center"/>
      </w:pPr>
      <w:r>
        <w:t>PARTE VI</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ind w:left="101"/>
        <w:rPr>
          <w:b/>
          <w:sz w:val="18"/>
        </w:rPr>
      </w:pPr>
      <w:r>
        <w:rPr>
          <w:b/>
          <w:sz w:val="18"/>
        </w:rPr>
        <w:t>ARTÍCULO 48</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5"/>
        </w:numPr>
        <w:tabs>
          <w:tab w:val="left" w:pos="339"/>
        </w:tabs>
        <w:spacing w:line="278" w:lineRule="auto"/>
        <w:ind w:firstLine="0"/>
        <w:jc w:val="both"/>
        <w:rPr>
          <w:sz w:val="18"/>
        </w:rPr>
      </w:pPr>
      <w:r>
        <w:rPr>
          <w:sz w:val="18"/>
        </w:rPr>
        <w:t xml:space="preserve">El presente Pacto estará abierto a la firma de todos los Estados Miembros de las Naciones Unidas o miembros de algún organismo especializado, así como todo Estado Parte en el Estatuto de la Corte Internacional de Justicia y de cualquier otro </w:t>
      </w:r>
      <w:r>
        <w:rPr>
          <w:sz w:val="18"/>
        </w:rPr>
        <w:t>Estado invitado por la Asamblea General de las Naciones Unidas a ser parte en el presente</w:t>
      </w:r>
      <w:r>
        <w:rPr>
          <w:spacing w:val="-1"/>
          <w:sz w:val="18"/>
        </w:rPr>
        <w:t xml:space="preserve"> </w:t>
      </w:r>
      <w:r>
        <w:rPr>
          <w:sz w:val="18"/>
        </w:rPr>
        <w:t>Pacto.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5"/>
        </w:numPr>
        <w:tabs>
          <w:tab w:val="left" w:pos="324"/>
        </w:tabs>
        <w:spacing w:line="278" w:lineRule="auto"/>
        <w:ind w:right="119" w:firstLine="0"/>
        <w:jc w:val="both"/>
        <w:rPr>
          <w:sz w:val="18"/>
        </w:rPr>
      </w:pPr>
      <w:r>
        <w:rPr>
          <w:sz w:val="18"/>
        </w:rPr>
        <w:t>El presente Pacto está sujeto a ratificación. Los instrumentos de ratificación se depositarán en poder del Secretario General de las Naciones</w:t>
      </w:r>
      <w:r>
        <w:rPr>
          <w:spacing w:val="-2"/>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5"/>
        </w:numPr>
        <w:tabs>
          <w:tab w:val="left" w:pos="310"/>
        </w:tabs>
        <w:spacing w:line="278" w:lineRule="auto"/>
        <w:ind w:right="119" w:firstLine="0"/>
        <w:jc w:val="both"/>
        <w:rPr>
          <w:sz w:val="18"/>
        </w:rPr>
      </w:pPr>
      <w:r>
        <w:rPr>
          <w:sz w:val="18"/>
        </w:rPr>
        <w:t>El presente Pacto quedará abierto a la adhesión de cualquiera de los Estados mencionados en el párrafo 1 del presente</w:t>
      </w:r>
      <w:r>
        <w:rPr>
          <w:spacing w:val="-1"/>
          <w:sz w:val="18"/>
        </w:rPr>
        <w:t xml:space="preserve"> </w:t>
      </w:r>
      <w:r>
        <w:rPr>
          <w:sz w:val="18"/>
        </w:rPr>
        <w:t>artículo.</w:t>
      </w:r>
    </w:p>
    <w:p w:rsidR="00292D0B" w:rsidRDefault="00292D0B">
      <w:pPr>
        <w:pStyle w:val="Textoindependiente"/>
        <w:rPr>
          <w:sz w:val="20"/>
        </w:rPr>
      </w:pPr>
    </w:p>
    <w:p w:rsidR="00292D0B" w:rsidRDefault="00292D0B">
      <w:pPr>
        <w:pStyle w:val="Textoindependiente"/>
        <w:spacing w:before="5"/>
      </w:pPr>
    </w:p>
    <w:p w:rsidR="00292D0B" w:rsidRDefault="0074171D">
      <w:pPr>
        <w:pStyle w:val="Prrafodelista"/>
        <w:numPr>
          <w:ilvl w:val="0"/>
          <w:numId w:val="5"/>
        </w:numPr>
        <w:tabs>
          <w:tab w:val="left" w:pos="306"/>
        </w:tabs>
        <w:spacing w:line="278" w:lineRule="auto"/>
        <w:ind w:firstLine="0"/>
        <w:jc w:val="both"/>
        <w:rPr>
          <w:sz w:val="18"/>
        </w:rPr>
      </w:pPr>
      <w:r>
        <w:rPr>
          <w:sz w:val="18"/>
        </w:rPr>
        <w:t>La adhesión se efectuará mediante el depósito de instrumento de adhesión en poder del Secretario General de las Naciones</w:t>
      </w:r>
      <w:r>
        <w:rPr>
          <w:spacing w:val="-1"/>
          <w:sz w:val="18"/>
        </w:rPr>
        <w:t xml:space="preserve"> </w:t>
      </w:r>
      <w:r>
        <w:rPr>
          <w:sz w:val="18"/>
        </w:rPr>
        <w:t>Unida</w:t>
      </w:r>
      <w:r>
        <w:rPr>
          <w:sz w:val="18"/>
        </w:rPr>
        <w:t>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5"/>
        </w:numPr>
        <w:tabs>
          <w:tab w:val="left" w:pos="308"/>
        </w:tabs>
        <w:spacing w:line="278" w:lineRule="auto"/>
        <w:ind w:right="119" w:firstLine="0"/>
        <w:jc w:val="both"/>
        <w:rPr>
          <w:sz w:val="18"/>
        </w:rPr>
      </w:pPr>
      <w:r>
        <w:rPr>
          <w:sz w:val="18"/>
        </w:rPr>
        <w:t>El Secretario General de las Naciones Unidas informará a todos los Estados que hayan firmado el presente Pacto,</w:t>
      </w:r>
      <w:r>
        <w:rPr>
          <w:spacing w:val="-4"/>
          <w:sz w:val="18"/>
        </w:rPr>
        <w:t xml:space="preserve"> </w:t>
      </w:r>
      <w:r>
        <w:rPr>
          <w:sz w:val="18"/>
        </w:rPr>
        <w:t>o</w:t>
      </w:r>
      <w:r>
        <w:rPr>
          <w:spacing w:val="-3"/>
          <w:sz w:val="18"/>
        </w:rPr>
        <w:t xml:space="preserve"> </w:t>
      </w:r>
      <w:r>
        <w:rPr>
          <w:sz w:val="18"/>
        </w:rPr>
        <w:t>se</w:t>
      </w:r>
      <w:r>
        <w:rPr>
          <w:spacing w:val="-3"/>
          <w:sz w:val="18"/>
        </w:rPr>
        <w:t xml:space="preserve"> </w:t>
      </w:r>
      <w:r>
        <w:rPr>
          <w:sz w:val="18"/>
        </w:rPr>
        <w:t>hayan</w:t>
      </w:r>
      <w:r>
        <w:rPr>
          <w:spacing w:val="-3"/>
          <w:sz w:val="18"/>
        </w:rPr>
        <w:t xml:space="preserve"> </w:t>
      </w:r>
      <w:r>
        <w:rPr>
          <w:sz w:val="18"/>
        </w:rPr>
        <w:t>adherido</w:t>
      </w:r>
      <w:r>
        <w:rPr>
          <w:spacing w:val="-3"/>
          <w:sz w:val="18"/>
        </w:rPr>
        <w:t xml:space="preserve"> </w:t>
      </w:r>
      <w:r>
        <w:rPr>
          <w:sz w:val="18"/>
        </w:rPr>
        <w:t>a</w:t>
      </w:r>
      <w:r>
        <w:rPr>
          <w:spacing w:val="-3"/>
          <w:sz w:val="18"/>
        </w:rPr>
        <w:t xml:space="preserve"> </w:t>
      </w:r>
      <w:r>
        <w:rPr>
          <w:sz w:val="18"/>
        </w:rPr>
        <w:t>él,</w:t>
      </w:r>
      <w:r>
        <w:rPr>
          <w:spacing w:val="-3"/>
          <w:sz w:val="18"/>
        </w:rPr>
        <w:t xml:space="preserve"> </w:t>
      </w:r>
      <w:r>
        <w:rPr>
          <w:sz w:val="18"/>
        </w:rPr>
        <w:t>del</w:t>
      </w:r>
      <w:r>
        <w:rPr>
          <w:spacing w:val="-3"/>
          <w:sz w:val="18"/>
        </w:rPr>
        <w:t xml:space="preserve"> </w:t>
      </w:r>
      <w:r>
        <w:rPr>
          <w:sz w:val="18"/>
        </w:rPr>
        <w:t>depósito</w:t>
      </w:r>
      <w:r>
        <w:rPr>
          <w:spacing w:val="-3"/>
          <w:sz w:val="18"/>
        </w:rPr>
        <w:t xml:space="preserve"> </w:t>
      </w:r>
      <w:r>
        <w:rPr>
          <w:sz w:val="18"/>
        </w:rPr>
        <w:t>de</w:t>
      </w:r>
      <w:r>
        <w:rPr>
          <w:spacing w:val="-3"/>
          <w:sz w:val="18"/>
        </w:rPr>
        <w:t xml:space="preserve"> </w:t>
      </w:r>
      <w:r>
        <w:rPr>
          <w:sz w:val="18"/>
        </w:rPr>
        <w:t>cada</w:t>
      </w:r>
      <w:r>
        <w:rPr>
          <w:spacing w:val="-3"/>
          <w:sz w:val="18"/>
        </w:rPr>
        <w:t xml:space="preserve"> </w:t>
      </w:r>
      <w:r>
        <w:rPr>
          <w:sz w:val="18"/>
        </w:rPr>
        <w:t>uno</w:t>
      </w:r>
      <w:r>
        <w:rPr>
          <w:spacing w:val="-4"/>
          <w:sz w:val="18"/>
        </w:rPr>
        <w:t xml:space="preserve"> </w:t>
      </w:r>
      <w:r>
        <w:rPr>
          <w:sz w:val="18"/>
        </w:rPr>
        <w:t>de</w:t>
      </w:r>
      <w:r>
        <w:rPr>
          <w:spacing w:val="-3"/>
          <w:sz w:val="18"/>
        </w:rPr>
        <w:t xml:space="preserve"> </w:t>
      </w:r>
      <w:r>
        <w:rPr>
          <w:sz w:val="18"/>
        </w:rPr>
        <w:t>los</w:t>
      </w:r>
      <w:r>
        <w:rPr>
          <w:spacing w:val="-3"/>
          <w:sz w:val="18"/>
        </w:rPr>
        <w:t xml:space="preserve"> </w:t>
      </w:r>
      <w:r>
        <w:rPr>
          <w:sz w:val="18"/>
        </w:rPr>
        <w:t>instrumentos</w:t>
      </w:r>
      <w:r>
        <w:rPr>
          <w:spacing w:val="-3"/>
          <w:sz w:val="18"/>
        </w:rPr>
        <w:t xml:space="preserve"> </w:t>
      </w:r>
      <w:r>
        <w:rPr>
          <w:sz w:val="18"/>
        </w:rPr>
        <w:t>de</w:t>
      </w:r>
      <w:r>
        <w:rPr>
          <w:spacing w:val="-3"/>
          <w:sz w:val="18"/>
        </w:rPr>
        <w:t xml:space="preserve"> </w:t>
      </w:r>
      <w:r>
        <w:rPr>
          <w:sz w:val="18"/>
        </w:rPr>
        <w:t>ratificación</w:t>
      </w:r>
      <w:r>
        <w:rPr>
          <w:spacing w:val="-3"/>
          <w:sz w:val="18"/>
        </w:rPr>
        <w:t xml:space="preserve"> </w:t>
      </w:r>
      <w:r>
        <w:rPr>
          <w:sz w:val="18"/>
        </w:rPr>
        <w:t>o</w:t>
      </w:r>
      <w:r>
        <w:rPr>
          <w:spacing w:val="-3"/>
          <w:sz w:val="18"/>
        </w:rPr>
        <w:t xml:space="preserve"> </w:t>
      </w:r>
      <w:r>
        <w:rPr>
          <w:sz w:val="18"/>
        </w:rPr>
        <w:t>de</w:t>
      </w:r>
      <w:r>
        <w:rPr>
          <w:spacing w:val="-3"/>
          <w:sz w:val="18"/>
        </w:rPr>
        <w:t xml:space="preserve"> </w:t>
      </w:r>
      <w:r>
        <w:rPr>
          <w:sz w:val="18"/>
        </w:rPr>
        <w:t>adhesión.</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49</w:t>
      </w:r>
    </w:p>
    <w:p w:rsidR="00292D0B" w:rsidRDefault="00292D0B">
      <w:pPr>
        <w:sectPr w:rsidR="00292D0B">
          <w:pgSz w:w="12240" w:h="15840"/>
          <w:pgMar w:top="1360" w:right="1580" w:bottom="280" w:left="1600" w:header="720" w:footer="720" w:gutter="0"/>
          <w:cols w:space="720"/>
        </w:sectPr>
      </w:pPr>
    </w:p>
    <w:p w:rsidR="00292D0B" w:rsidRDefault="0074171D">
      <w:pPr>
        <w:pStyle w:val="Prrafodelista"/>
        <w:numPr>
          <w:ilvl w:val="0"/>
          <w:numId w:val="4"/>
        </w:numPr>
        <w:tabs>
          <w:tab w:val="left" w:pos="304"/>
        </w:tabs>
        <w:spacing w:before="80" w:line="278" w:lineRule="auto"/>
        <w:ind w:firstLine="0"/>
        <w:jc w:val="both"/>
        <w:rPr>
          <w:sz w:val="18"/>
        </w:rPr>
      </w:pPr>
      <w:r>
        <w:rPr>
          <w:sz w:val="18"/>
        </w:rPr>
        <w:lastRenderedPageBreak/>
        <w:t>El</w:t>
      </w:r>
      <w:r>
        <w:rPr>
          <w:spacing w:val="-3"/>
          <w:sz w:val="18"/>
        </w:rPr>
        <w:t xml:space="preserve"> </w:t>
      </w:r>
      <w:r>
        <w:rPr>
          <w:sz w:val="18"/>
        </w:rPr>
        <w:t>presente</w:t>
      </w:r>
      <w:r>
        <w:rPr>
          <w:spacing w:val="-3"/>
          <w:sz w:val="18"/>
        </w:rPr>
        <w:t xml:space="preserve"> </w:t>
      </w:r>
      <w:r>
        <w:rPr>
          <w:sz w:val="18"/>
        </w:rPr>
        <w:t>Pacto</w:t>
      </w:r>
      <w:r>
        <w:rPr>
          <w:spacing w:val="-3"/>
          <w:sz w:val="18"/>
        </w:rPr>
        <w:t xml:space="preserve"> </w:t>
      </w:r>
      <w:r>
        <w:rPr>
          <w:sz w:val="18"/>
        </w:rPr>
        <w:t>entrará</w:t>
      </w:r>
      <w:r>
        <w:rPr>
          <w:spacing w:val="-3"/>
          <w:sz w:val="18"/>
        </w:rPr>
        <w:t xml:space="preserve"> </w:t>
      </w:r>
      <w:r>
        <w:rPr>
          <w:sz w:val="18"/>
        </w:rPr>
        <w:t>en</w:t>
      </w:r>
      <w:r>
        <w:rPr>
          <w:spacing w:val="-3"/>
          <w:sz w:val="18"/>
        </w:rPr>
        <w:t xml:space="preserve"> </w:t>
      </w:r>
      <w:r>
        <w:rPr>
          <w:sz w:val="18"/>
        </w:rPr>
        <w:t>vigor</w:t>
      </w:r>
      <w:r>
        <w:rPr>
          <w:spacing w:val="-3"/>
          <w:sz w:val="18"/>
        </w:rPr>
        <w:t xml:space="preserve"> </w:t>
      </w:r>
      <w:r>
        <w:rPr>
          <w:sz w:val="18"/>
        </w:rPr>
        <w:t>transcurridos</w:t>
      </w:r>
      <w:r>
        <w:rPr>
          <w:spacing w:val="-3"/>
          <w:sz w:val="18"/>
        </w:rPr>
        <w:t xml:space="preserve"> </w:t>
      </w:r>
      <w:r>
        <w:rPr>
          <w:sz w:val="18"/>
        </w:rPr>
        <w:t>tres</w:t>
      </w:r>
      <w:r>
        <w:rPr>
          <w:spacing w:val="-3"/>
          <w:sz w:val="18"/>
        </w:rPr>
        <w:t xml:space="preserve"> </w:t>
      </w:r>
      <w:r>
        <w:rPr>
          <w:sz w:val="18"/>
        </w:rPr>
        <w:t>meses</w:t>
      </w:r>
      <w:r>
        <w:rPr>
          <w:spacing w:val="-3"/>
          <w:sz w:val="18"/>
        </w:rPr>
        <w:t xml:space="preserve"> </w:t>
      </w:r>
      <w:r>
        <w:rPr>
          <w:sz w:val="18"/>
        </w:rPr>
        <w:t>a</w:t>
      </w:r>
      <w:r>
        <w:rPr>
          <w:spacing w:val="-4"/>
          <w:sz w:val="18"/>
        </w:rPr>
        <w:t xml:space="preserve"> </w:t>
      </w:r>
      <w:r>
        <w:rPr>
          <w:sz w:val="18"/>
        </w:rPr>
        <w:t>partir</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en</w:t>
      </w:r>
      <w:r>
        <w:rPr>
          <w:spacing w:val="-4"/>
          <w:sz w:val="18"/>
        </w:rPr>
        <w:t xml:space="preserve"> </w:t>
      </w:r>
      <w:r>
        <w:rPr>
          <w:sz w:val="18"/>
        </w:rPr>
        <w:t>que</w:t>
      </w:r>
      <w:r>
        <w:rPr>
          <w:spacing w:val="-4"/>
          <w:sz w:val="18"/>
        </w:rPr>
        <w:t xml:space="preserve"> </w:t>
      </w:r>
      <w:r>
        <w:rPr>
          <w:sz w:val="18"/>
        </w:rPr>
        <w:t>haya</w:t>
      </w:r>
      <w:r>
        <w:rPr>
          <w:spacing w:val="-3"/>
          <w:sz w:val="18"/>
        </w:rPr>
        <w:t xml:space="preserve"> </w:t>
      </w:r>
      <w:r>
        <w:rPr>
          <w:sz w:val="18"/>
        </w:rPr>
        <w:t>sido</w:t>
      </w:r>
      <w:r>
        <w:rPr>
          <w:spacing w:val="-4"/>
          <w:sz w:val="18"/>
        </w:rPr>
        <w:t xml:space="preserve"> </w:t>
      </w:r>
      <w:r>
        <w:rPr>
          <w:sz w:val="18"/>
        </w:rPr>
        <w:t>depositado el trigésimo quinto instrumento de ratificación o de adhesión en poder del Secretario General de las Naciones Unidas.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4"/>
        </w:numPr>
        <w:tabs>
          <w:tab w:val="left" w:pos="322"/>
        </w:tabs>
        <w:spacing w:line="278" w:lineRule="auto"/>
        <w:ind w:right="119" w:firstLine="0"/>
        <w:jc w:val="both"/>
        <w:rPr>
          <w:sz w:val="18"/>
        </w:rPr>
      </w:pPr>
      <w:r>
        <w:rPr>
          <w:sz w:val="18"/>
        </w:rPr>
        <w:t>Para cada Estado que ratifique el prese</w:t>
      </w:r>
      <w:r>
        <w:rPr>
          <w:sz w:val="18"/>
        </w:rPr>
        <w:t>nte Pacto o se adhiera a él después de haber sido depositado el trigésimo quinto instrumento de ratificación o de adhesión el Pacto entrará en vigor transcurridos tres meses a partir de la fecha en que tal Estado haya depositado su instrumento de ratificac</w:t>
      </w:r>
      <w:r>
        <w:rPr>
          <w:sz w:val="18"/>
        </w:rPr>
        <w:t>ión o de</w:t>
      </w:r>
      <w:r>
        <w:rPr>
          <w:spacing w:val="-29"/>
          <w:sz w:val="18"/>
        </w:rPr>
        <w:t xml:space="preserve"> </w:t>
      </w:r>
      <w:r>
        <w:rPr>
          <w:sz w:val="18"/>
        </w:rPr>
        <w:t>adhesión.</w:t>
      </w:r>
    </w:p>
    <w:p w:rsidR="00292D0B" w:rsidRDefault="00292D0B">
      <w:pPr>
        <w:pStyle w:val="Textoindependiente"/>
        <w:rPr>
          <w:sz w:val="20"/>
        </w:rPr>
      </w:pPr>
    </w:p>
    <w:p w:rsidR="00292D0B" w:rsidRDefault="00292D0B">
      <w:pPr>
        <w:pStyle w:val="Textoindependiente"/>
        <w:spacing w:before="5"/>
      </w:pPr>
    </w:p>
    <w:p w:rsidR="00292D0B" w:rsidRDefault="0074171D">
      <w:pPr>
        <w:pStyle w:val="Ttulo1"/>
      </w:pPr>
      <w:r>
        <w:t>ARTÍCULO 50</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right="133"/>
      </w:pPr>
      <w:r>
        <w:t>Las disposiciones del presente Pacto serán aplicables a todas las partes componentes de los Estados federales, sin limitación ni excepción alguna.</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51</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Prrafodelista"/>
        <w:numPr>
          <w:ilvl w:val="0"/>
          <w:numId w:val="3"/>
        </w:numPr>
        <w:tabs>
          <w:tab w:val="left" w:pos="313"/>
        </w:tabs>
        <w:spacing w:line="278" w:lineRule="auto"/>
        <w:ind w:firstLine="0"/>
        <w:jc w:val="both"/>
        <w:rPr>
          <w:sz w:val="18"/>
        </w:rPr>
      </w:pPr>
      <w:r>
        <w:rPr>
          <w:sz w:val="18"/>
        </w:rPr>
        <w:t>Todo Estado Parte en el presente Pacto podrá proponer enmiendas y depositarlas en poder del Secretario General de las Naciones Unidas. El Secretario General comunicará las enmiendas propuestas a los Estados Partes en el presente Pacto, pidiéndoles que le n</w:t>
      </w:r>
      <w:r>
        <w:rPr>
          <w:sz w:val="18"/>
        </w:rPr>
        <w:t>otifiquen si desean que se convoque a una conferencia de Estados Partes con el fin de examinar las propuestas y someterlas a votación. Sin un tercio al menos de los Estados se declara en favor de tal convocatoria, el Secretario General convocará una confer</w:t>
      </w:r>
      <w:r>
        <w:rPr>
          <w:sz w:val="18"/>
        </w:rPr>
        <w:t>encia bajo los auspicios de las Naciones Unidas. Toda enmienda adoptada por la mayoría de Estados presentes y votantes en la conferencia se someterá a la aprobación de la Asamblea General de las Naciones</w:t>
      </w:r>
      <w:r>
        <w:rPr>
          <w:spacing w:val="-27"/>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
        </w:numPr>
        <w:tabs>
          <w:tab w:val="left" w:pos="306"/>
        </w:tabs>
        <w:spacing w:line="278" w:lineRule="auto"/>
        <w:ind w:firstLine="0"/>
        <w:jc w:val="both"/>
        <w:rPr>
          <w:sz w:val="18"/>
        </w:rPr>
      </w:pPr>
      <w:r>
        <w:rPr>
          <w:sz w:val="18"/>
        </w:rPr>
        <w:t>Tales enmiendas entrarán en vigor cuando h</w:t>
      </w:r>
      <w:r>
        <w:rPr>
          <w:sz w:val="18"/>
        </w:rPr>
        <w:t>ayan sido aprobadas por la Asamblea General de las Naciones Unidas y aceptadas por una mayoría de dos tercios de los Estados Partes en el presente Pacto, de conformidad con sus respectivos procedimientos</w:t>
      </w:r>
      <w:r>
        <w:rPr>
          <w:spacing w:val="-4"/>
          <w:sz w:val="18"/>
        </w:rPr>
        <w:t xml:space="preserve"> </w:t>
      </w:r>
      <w:r>
        <w:rPr>
          <w:sz w:val="18"/>
        </w:rPr>
        <w:t>constitucionales.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3"/>
        </w:numPr>
        <w:tabs>
          <w:tab w:val="left" w:pos="354"/>
        </w:tabs>
        <w:spacing w:before="1" w:line="278" w:lineRule="auto"/>
        <w:ind w:firstLine="0"/>
        <w:jc w:val="both"/>
        <w:rPr>
          <w:sz w:val="18"/>
        </w:rPr>
      </w:pPr>
      <w:r>
        <w:rPr>
          <w:sz w:val="18"/>
        </w:rPr>
        <w:t>Cuando tales enmiendas entren en</w:t>
      </w:r>
      <w:r>
        <w:rPr>
          <w:sz w:val="18"/>
        </w:rPr>
        <w:t xml:space="preserve"> vigor, serán obligatorias para los Estados Partes que las hayan aceptado, en tanto que los demás Estados Partes seguirán obligados por las disposiciones del presente Pacto y por toda enmienda anterior que hayan</w:t>
      </w:r>
      <w:r>
        <w:rPr>
          <w:spacing w:val="-5"/>
          <w:sz w:val="18"/>
        </w:rPr>
        <w:t xml:space="preserve"> </w:t>
      </w:r>
      <w:r>
        <w:rPr>
          <w:sz w:val="18"/>
        </w:rPr>
        <w:t>aceptado.</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52</w:t>
      </w:r>
    </w:p>
    <w:p w:rsidR="00292D0B" w:rsidRDefault="00292D0B">
      <w:pPr>
        <w:pStyle w:val="Textoindependiente"/>
        <w:rPr>
          <w:b/>
          <w:sz w:val="20"/>
        </w:rPr>
      </w:pPr>
    </w:p>
    <w:p w:rsidR="00292D0B" w:rsidRDefault="00292D0B">
      <w:pPr>
        <w:pStyle w:val="Textoindependiente"/>
        <w:spacing w:before="3"/>
        <w:rPr>
          <w:b/>
          <w:sz w:val="21"/>
        </w:rPr>
      </w:pPr>
    </w:p>
    <w:p w:rsidR="00292D0B" w:rsidRDefault="0074171D">
      <w:pPr>
        <w:pStyle w:val="Textoindependiente"/>
        <w:spacing w:line="278" w:lineRule="auto"/>
        <w:ind w:left="101"/>
      </w:pPr>
      <w:r>
        <w:t>Independientemente de las notificaciones previstas en el párrafo 5 del artículo 48, el Secretario General de las Naciones Unidas comunicará a todos los Estados mencionados en el párrafo 1 del mismo artículo:</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2"/>
        </w:numPr>
        <w:tabs>
          <w:tab w:val="left" w:pos="312"/>
        </w:tabs>
        <w:ind w:right="0"/>
        <w:jc w:val="both"/>
        <w:rPr>
          <w:sz w:val="18"/>
        </w:rPr>
      </w:pPr>
      <w:r>
        <w:rPr>
          <w:sz w:val="18"/>
        </w:rPr>
        <w:t>Las firmas, ratificaciones y adhesiones confor</w:t>
      </w:r>
      <w:r>
        <w:rPr>
          <w:sz w:val="18"/>
        </w:rPr>
        <w:t>mes con lo dispuesto en el artículo</w:t>
      </w:r>
      <w:r>
        <w:rPr>
          <w:spacing w:val="-17"/>
          <w:sz w:val="18"/>
        </w:rPr>
        <w:t xml:space="preserve"> </w:t>
      </w:r>
      <w:r>
        <w:rPr>
          <w:sz w:val="18"/>
        </w:rPr>
        <w:t>48;</w:t>
      </w:r>
    </w:p>
    <w:p w:rsidR="00292D0B" w:rsidRDefault="00292D0B">
      <w:pPr>
        <w:pStyle w:val="Textoindependiente"/>
        <w:rPr>
          <w:sz w:val="20"/>
        </w:rPr>
      </w:pPr>
    </w:p>
    <w:p w:rsidR="00292D0B" w:rsidRDefault="00292D0B">
      <w:pPr>
        <w:pStyle w:val="Textoindependiente"/>
        <w:spacing w:before="3"/>
        <w:rPr>
          <w:sz w:val="21"/>
        </w:rPr>
      </w:pPr>
    </w:p>
    <w:p w:rsidR="00292D0B" w:rsidRDefault="0074171D">
      <w:pPr>
        <w:pStyle w:val="Prrafodelista"/>
        <w:numPr>
          <w:ilvl w:val="0"/>
          <w:numId w:val="2"/>
        </w:numPr>
        <w:tabs>
          <w:tab w:val="left" w:pos="338"/>
        </w:tabs>
        <w:spacing w:before="1" w:line="278" w:lineRule="auto"/>
        <w:ind w:left="101" w:right="119" w:hanging="1"/>
        <w:jc w:val="both"/>
        <w:rPr>
          <w:sz w:val="18"/>
        </w:rPr>
      </w:pPr>
      <w:r>
        <w:rPr>
          <w:sz w:val="18"/>
        </w:rPr>
        <w:t>La fecha en que entre en vigor el presente Pacto conforme a lo dispuesto en el artículo 49, y la fecha en que entren en vigor las enmiendas a que hace referencia el artículo</w:t>
      </w:r>
      <w:r>
        <w:rPr>
          <w:spacing w:val="-9"/>
          <w:sz w:val="18"/>
        </w:rPr>
        <w:t xml:space="preserve"> </w:t>
      </w:r>
      <w:r>
        <w:rPr>
          <w:sz w:val="18"/>
        </w:rPr>
        <w:t>51.</w:t>
      </w:r>
    </w:p>
    <w:p w:rsidR="00292D0B" w:rsidRDefault="00292D0B">
      <w:pPr>
        <w:pStyle w:val="Textoindependiente"/>
        <w:rPr>
          <w:sz w:val="20"/>
        </w:rPr>
      </w:pPr>
    </w:p>
    <w:p w:rsidR="00292D0B" w:rsidRDefault="00292D0B">
      <w:pPr>
        <w:pStyle w:val="Textoindependiente"/>
        <w:spacing w:before="4"/>
      </w:pPr>
    </w:p>
    <w:p w:rsidR="00292D0B" w:rsidRDefault="0074171D">
      <w:pPr>
        <w:pStyle w:val="Ttulo1"/>
      </w:pPr>
      <w:r>
        <w:t>ARTÍCULO 53</w:t>
      </w:r>
    </w:p>
    <w:p w:rsidR="00292D0B" w:rsidRDefault="00292D0B">
      <w:pPr>
        <w:sectPr w:rsidR="00292D0B">
          <w:pgSz w:w="12240" w:h="15840"/>
          <w:pgMar w:top="1360" w:right="1580" w:bottom="280" w:left="1600" w:header="720" w:footer="720" w:gutter="0"/>
          <w:cols w:space="720"/>
        </w:sectPr>
      </w:pPr>
    </w:p>
    <w:p w:rsidR="00292D0B" w:rsidRDefault="0074171D">
      <w:pPr>
        <w:pStyle w:val="Prrafodelista"/>
        <w:numPr>
          <w:ilvl w:val="0"/>
          <w:numId w:val="1"/>
        </w:numPr>
        <w:tabs>
          <w:tab w:val="left" w:pos="321"/>
        </w:tabs>
        <w:spacing w:before="80" w:line="278" w:lineRule="auto"/>
        <w:ind w:firstLine="0"/>
        <w:rPr>
          <w:sz w:val="18"/>
        </w:rPr>
      </w:pPr>
      <w:r>
        <w:rPr>
          <w:sz w:val="18"/>
        </w:rPr>
        <w:lastRenderedPageBreak/>
        <w:t xml:space="preserve">El presente </w:t>
      </w:r>
      <w:r>
        <w:rPr>
          <w:sz w:val="18"/>
        </w:rPr>
        <w:t>Pacto, cuyos textos en chino, español, francés, inglés y ruso son igualmente auténticos, será depositado en los archivos de las Naciones</w:t>
      </w:r>
      <w:r>
        <w:rPr>
          <w:spacing w:val="-3"/>
          <w:sz w:val="18"/>
        </w:rPr>
        <w:t xml:space="preserve"> </w:t>
      </w:r>
      <w:r>
        <w:rPr>
          <w:sz w:val="18"/>
        </w:rPr>
        <w:t>Unidas.</w:t>
      </w:r>
    </w:p>
    <w:p w:rsidR="00292D0B" w:rsidRDefault="00292D0B">
      <w:pPr>
        <w:pStyle w:val="Textoindependiente"/>
        <w:rPr>
          <w:sz w:val="20"/>
        </w:rPr>
      </w:pPr>
    </w:p>
    <w:p w:rsidR="00292D0B" w:rsidRDefault="00292D0B">
      <w:pPr>
        <w:pStyle w:val="Textoindependiente"/>
        <w:spacing w:before="4"/>
      </w:pPr>
    </w:p>
    <w:p w:rsidR="00292D0B" w:rsidRDefault="0074171D">
      <w:pPr>
        <w:pStyle w:val="Prrafodelista"/>
        <w:numPr>
          <w:ilvl w:val="0"/>
          <w:numId w:val="1"/>
        </w:numPr>
        <w:tabs>
          <w:tab w:val="left" w:pos="325"/>
        </w:tabs>
        <w:spacing w:line="278" w:lineRule="auto"/>
        <w:ind w:firstLine="0"/>
        <w:rPr>
          <w:sz w:val="18"/>
        </w:rPr>
      </w:pPr>
      <w:r>
        <w:rPr>
          <w:sz w:val="18"/>
        </w:rPr>
        <w:t>El Secretario General de las Naciones Unidas enviará copias certificadas del presente Pacto a todos los Estados mencionados en el artículo</w:t>
      </w:r>
      <w:r>
        <w:rPr>
          <w:spacing w:val="-2"/>
          <w:sz w:val="18"/>
        </w:rPr>
        <w:t xml:space="preserve"> </w:t>
      </w:r>
      <w:r>
        <w:rPr>
          <w:sz w:val="18"/>
        </w:rPr>
        <w:t>48.</w:t>
      </w:r>
    </w:p>
    <w:p w:rsidR="00292D0B" w:rsidRDefault="00292D0B">
      <w:pPr>
        <w:pStyle w:val="Textoindependiente"/>
        <w:rPr>
          <w:sz w:val="20"/>
        </w:rPr>
      </w:pPr>
    </w:p>
    <w:p w:rsidR="00292D0B" w:rsidRDefault="00292D0B">
      <w:pPr>
        <w:pStyle w:val="Textoindependiente"/>
        <w:spacing w:before="5"/>
      </w:pPr>
    </w:p>
    <w:p w:rsidR="00292D0B" w:rsidRDefault="0074171D">
      <w:pPr>
        <w:pStyle w:val="Textoindependiente"/>
        <w:spacing w:line="278" w:lineRule="auto"/>
        <w:ind w:left="101" w:right="118"/>
        <w:jc w:val="both"/>
      </w:pPr>
      <w:r>
        <w:t>EN FE DE LO CUAL, los infrascritos, debidamente autorizados para ello por sus respectivos Gobiernos, han firmad</w:t>
      </w:r>
      <w:r>
        <w:t>o el presente Pacto, el cual ha sido abierto a la firma en Nueva York, el decimonoveno día del mes de diciembre de mil novecientos sesenta y seis.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line="278" w:lineRule="auto"/>
        <w:ind w:left="101" w:right="117"/>
        <w:jc w:val="both"/>
      </w:pPr>
      <w:r>
        <w:t>La</w:t>
      </w:r>
      <w:r>
        <w:rPr>
          <w:spacing w:val="-4"/>
        </w:rPr>
        <w:t xml:space="preserve"> </w:t>
      </w:r>
      <w:r>
        <w:t>presente</w:t>
      </w:r>
      <w:r>
        <w:rPr>
          <w:spacing w:val="-3"/>
        </w:rPr>
        <w:t xml:space="preserve"> </w:t>
      </w:r>
      <w:r>
        <w:t>es</w:t>
      </w:r>
      <w:r>
        <w:rPr>
          <w:spacing w:val="-4"/>
        </w:rPr>
        <w:t xml:space="preserve"> </w:t>
      </w:r>
      <w:r>
        <w:t>copia</w:t>
      </w:r>
      <w:r>
        <w:rPr>
          <w:spacing w:val="-3"/>
        </w:rPr>
        <w:t xml:space="preserve"> </w:t>
      </w:r>
      <w:r>
        <w:t>fiel</w:t>
      </w:r>
      <w:r>
        <w:rPr>
          <w:spacing w:val="-4"/>
        </w:rPr>
        <w:t xml:space="preserve"> </w:t>
      </w:r>
      <w:r>
        <w:t>y</w:t>
      </w:r>
      <w:r>
        <w:rPr>
          <w:spacing w:val="-5"/>
        </w:rPr>
        <w:t xml:space="preserve"> </w:t>
      </w:r>
      <w:r>
        <w:t>completa</w:t>
      </w:r>
      <w:r>
        <w:rPr>
          <w:spacing w:val="-4"/>
        </w:rPr>
        <w:t xml:space="preserve"> </w:t>
      </w:r>
      <w:r>
        <w:t>en</w:t>
      </w:r>
      <w:r>
        <w:rPr>
          <w:spacing w:val="-5"/>
        </w:rPr>
        <w:t xml:space="preserve"> </w:t>
      </w:r>
      <w:r>
        <w:t>español</w:t>
      </w:r>
      <w:r>
        <w:rPr>
          <w:spacing w:val="-4"/>
        </w:rPr>
        <w:t xml:space="preserve"> </w:t>
      </w:r>
      <w:r>
        <w:t>del</w:t>
      </w:r>
      <w:r>
        <w:rPr>
          <w:spacing w:val="-4"/>
        </w:rPr>
        <w:t xml:space="preserve"> </w:t>
      </w:r>
      <w:r>
        <w:t>Pacto</w:t>
      </w:r>
      <w:r>
        <w:rPr>
          <w:spacing w:val="-5"/>
        </w:rPr>
        <w:t xml:space="preserve"> </w:t>
      </w:r>
      <w:r>
        <w:t>Internacional</w:t>
      </w:r>
      <w:r>
        <w:rPr>
          <w:spacing w:val="-5"/>
        </w:rPr>
        <w:t xml:space="preserve"> </w:t>
      </w:r>
      <w:r>
        <w:t>de</w:t>
      </w:r>
      <w:r>
        <w:rPr>
          <w:spacing w:val="-4"/>
        </w:rPr>
        <w:t xml:space="preserve"> </w:t>
      </w:r>
      <w:r>
        <w:t>Derechos</w:t>
      </w:r>
      <w:r>
        <w:rPr>
          <w:spacing w:val="-4"/>
        </w:rPr>
        <w:t xml:space="preserve"> </w:t>
      </w:r>
      <w:r>
        <w:t>Civiles</w:t>
      </w:r>
      <w:r>
        <w:rPr>
          <w:spacing w:val="-5"/>
        </w:rPr>
        <w:t xml:space="preserve"> </w:t>
      </w:r>
      <w:r>
        <w:t>y</w:t>
      </w:r>
      <w:r>
        <w:rPr>
          <w:spacing w:val="-6"/>
        </w:rPr>
        <w:t xml:space="preserve"> </w:t>
      </w:r>
      <w:r>
        <w:t>Políticos,</w:t>
      </w:r>
      <w:r>
        <w:rPr>
          <w:spacing w:val="-4"/>
        </w:rPr>
        <w:t xml:space="preserve"> </w:t>
      </w:r>
      <w:r>
        <w:t>abierto a</w:t>
      </w:r>
      <w:r>
        <w:rPr>
          <w:spacing w:val="-3"/>
        </w:rPr>
        <w:t xml:space="preserve"> </w:t>
      </w:r>
      <w:r>
        <w:t>firma</w:t>
      </w:r>
      <w:r>
        <w:rPr>
          <w:spacing w:val="-2"/>
        </w:rPr>
        <w:t xml:space="preserve"> </w:t>
      </w:r>
      <w:r>
        <w:t>en</w:t>
      </w:r>
      <w:r>
        <w:rPr>
          <w:spacing w:val="-2"/>
        </w:rPr>
        <w:t xml:space="preserve"> </w:t>
      </w:r>
      <w:r>
        <w:t>Nueva</w:t>
      </w:r>
      <w:r>
        <w:rPr>
          <w:spacing w:val="-3"/>
        </w:rPr>
        <w:t xml:space="preserve"> </w:t>
      </w:r>
      <w:r>
        <w:t>York,</w:t>
      </w:r>
      <w:r>
        <w:rPr>
          <w:spacing w:val="-2"/>
        </w:rPr>
        <w:t xml:space="preserve"> </w:t>
      </w:r>
      <w:r>
        <w:t>el</w:t>
      </w:r>
      <w:r>
        <w:rPr>
          <w:spacing w:val="-2"/>
        </w:rPr>
        <w:t xml:space="preserve"> </w:t>
      </w:r>
      <w:r>
        <w:t>día</w:t>
      </w:r>
      <w:r>
        <w:rPr>
          <w:spacing w:val="-3"/>
        </w:rPr>
        <w:t xml:space="preserve"> </w:t>
      </w:r>
      <w:r>
        <w:t>diecinueve</w:t>
      </w:r>
      <w:r>
        <w:rPr>
          <w:spacing w:val="-2"/>
        </w:rPr>
        <w:t xml:space="preserve"> </w:t>
      </w:r>
      <w:r>
        <w:t>del</w:t>
      </w:r>
      <w:r>
        <w:rPr>
          <w:spacing w:val="-2"/>
        </w:rPr>
        <w:t xml:space="preserve"> </w:t>
      </w:r>
      <w:r>
        <w:t>mes</w:t>
      </w:r>
      <w:r>
        <w:rPr>
          <w:spacing w:val="-3"/>
        </w:rPr>
        <w:t xml:space="preserve"> </w:t>
      </w:r>
      <w:r>
        <w:t>de</w:t>
      </w:r>
      <w:r>
        <w:rPr>
          <w:spacing w:val="-4"/>
        </w:rPr>
        <w:t xml:space="preserve"> </w:t>
      </w:r>
      <w:r>
        <w:t>diciembre</w:t>
      </w:r>
      <w:r>
        <w:rPr>
          <w:spacing w:val="-2"/>
        </w:rPr>
        <w:t xml:space="preserve"> </w:t>
      </w:r>
      <w:r>
        <w:t>del</w:t>
      </w:r>
      <w:r>
        <w:rPr>
          <w:spacing w:val="-2"/>
        </w:rPr>
        <w:t xml:space="preserve"> </w:t>
      </w:r>
      <w:r>
        <w:t>año</w:t>
      </w:r>
      <w:r>
        <w:rPr>
          <w:spacing w:val="-3"/>
        </w:rPr>
        <w:t xml:space="preserve"> </w:t>
      </w:r>
      <w:r>
        <w:t>de</w:t>
      </w:r>
      <w:r>
        <w:rPr>
          <w:spacing w:val="-2"/>
        </w:rPr>
        <w:t xml:space="preserve"> </w:t>
      </w:r>
      <w:r>
        <w:t>mil</w:t>
      </w:r>
      <w:r>
        <w:rPr>
          <w:spacing w:val="-2"/>
        </w:rPr>
        <w:t xml:space="preserve"> </w:t>
      </w:r>
      <w:r>
        <w:t>novecientos</w:t>
      </w:r>
      <w:r>
        <w:rPr>
          <w:spacing w:val="-3"/>
        </w:rPr>
        <w:t xml:space="preserve"> </w:t>
      </w:r>
      <w:r>
        <w:t>sesenta</w:t>
      </w:r>
      <w:r>
        <w:rPr>
          <w:spacing w:val="-2"/>
        </w:rPr>
        <w:t xml:space="preserve"> </w:t>
      </w:r>
      <w:r>
        <w:t>y</w:t>
      </w:r>
      <w:r>
        <w:rPr>
          <w:spacing w:val="-4"/>
        </w:rPr>
        <w:t xml:space="preserve"> </w:t>
      </w:r>
      <w:r>
        <w:t>seis.</w:t>
      </w:r>
    </w:p>
    <w:p w:rsidR="00292D0B" w:rsidRDefault="00292D0B">
      <w:pPr>
        <w:pStyle w:val="Textoindependiente"/>
        <w:rPr>
          <w:sz w:val="20"/>
        </w:rPr>
      </w:pPr>
    </w:p>
    <w:p w:rsidR="00292D0B" w:rsidRDefault="00292D0B">
      <w:pPr>
        <w:pStyle w:val="Textoindependiente"/>
        <w:spacing w:before="4"/>
      </w:pPr>
    </w:p>
    <w:p w:rsidR="00292D0B" w:rsidRDefault="0074171D">
      <w:pPr>
        <w:pStyle w:val="Textoindependiente"/>
        <w:spacing w:before="1" w:line="278" w:lineRule="auto"/>
        <w:ind w:left="101" w:right="118"/>
        <w:jc w:val="both"/>
      </w:pPr>
      <w:r>
        <w:t>Extiendo la presente, en veinte páginas útiles, en Tlatelolco, Distrito Federal, a los veinticuatro días del mes de marzo del año de mil nove</w:t>
      </w:r>
      <w:r>
        <w:t>cientos ochenta y uno, a fin de incorporarla al Decreto de Promulgación respectivo.- Aída González Martínez.- Rúbrica.- Oficial Mayor de Relaciones Exteriores.</w:t>
      </w:r>
    </w:p>
    <w:sectPr w:rsidR="00292D0B">
      <w:pgSz w:w="12240" w:h="15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776"/>
    <w:multiLevelType w:val="hybridMultilevel"/>
    <w:tmpl w:val="F230E19C"/>
    <w:lvl w:ilvl="0" w:tplc="B7D4B228">
      <w:start w:val="1"/>
      <w:numFmt w:val="decimal"/>
      <w:lvlText w:val="%1."/>
      <w:lvlJc w:val="left"/>
      <w:pPr>
        <w:ind w:left="302" w:hanging="201"/>
        <w:jc w:val="left"/>
      </w:pPr>
      <w:rPr>
        <w:rFonts w:ascii="Arial" w:eastAsia="Arial" w:hAnsi="Arial" w:cs="Arial" w:hint="default"/>
        <w:b/>
        <w:bCs/>
        <w:spacing w:val="-4"/>
        <w:w w:val="99"/>
        <w:sz w:val="18"/>
        <w:szCs w:val="18"/>
        <w:lang w:val="es-ES" w:eastAsia="es-ES" w:bidi="es-ES"/>
      </w:rPr>
    </w:lvl>
    <w:lvl w:ilvl="1" w:tplc="4D24AF40">
      <w:numFmt w:val="bullet"/>
      <w:lvlText w:val="•"/>
      <w:lvlJc w:val="left"/>
      <w:pPr>
        <w:ind w:left="1176" w:hanging="201"/>
      </w:pPr>
      <w:rPr>
        <w:rFonts w:hint="default"/>
        <w:lang w:val="es-ES" w:eastAsia="es-ES" w:bidi="es-ES"/>
      </w:rPr>
    </w:lvl>
    <w:lvl w:ilvl="2" w:tplc="A7526004">
      <w:numFmt w:val="bullet"/>
      <w:lvlText w:val="•"/>
      <w:lvlJc w:val="left"/>
      <w:pPr>
        <w:ind w:left="2052" w:hanging="201"/>
      </w:pPr>
      <w:rPr>
        <w:rFonts w:hint="default"/>
        <w:lang w:val="es-ES" w:eastAsia="es-ES" w:bidi="es-ES"/>
      </w:rPr>
    </w:lvl>
    <w:lvl w:ilvl="3" w:tplc="17381CC8">
      <w:numFmt w:val="bullet"/>
      <w:lvlText w:val="•"/>
      <w:lvlJc w:val="left"/>
      <w:pPr>
        <w:ind w:left="2928" w:hanging="201"/>
      </w:pPr>
      <w:rPr>
        <w:rFonts w:hint="default"/>
        <w:lang w:val="es-ES" w:eastAsia="es-ES" w:bidi="es-ES"/>
      </w:rPr>
    </w:lvl>
    <w:lvl w:ilvl="4" w:tplc="640C9154">
      <w:numFmt w:val="bullet"/>
      <w:lvlText w:val="•"/>
      <w:lvlJc w:val="left"/>
      <w:pPr>
        <w:ind w:left="3804" w:hanging="201"/>
      </w:pPr>
      <w:rPr>
        <w:rFonts w:hint="default"/>
        <w:lang w:val="es-ES" w:eastAsia="es-ES" w:bidi="es-ES"/>
      </w:rPr>
    </w:lvl>
    <w:lvl w:ilvl="5" w:tplc="E93E83C2">
      <w:numFmt w:val="bullet"/>
      <w:lvlText w:val="•"/>
      <w:lvlJc w:val="left"/>
      <w:pPr>
        <w:ind w:left="4680" w:hanging="201"/>
      </w:pPr>
      <w:rPr>
        <w:rFonts w:hint="default"/>
        <w:lang w:val="es-ES" w:eastAsia="es-ES" w:bidi="es-ES"/>
      </w:rPr>
    </w:lvl>
    <w:lvl w:ilvl="6" w:tplc="0D8C01DC">
      <w:numFmt w:val="bullet"/>
      <w:lvlText w:val="•"/>
      <w:lvlJc w:val="left"/>
      <w:pPr>
        <w:ind w:left="5556" w:hanging="201"/>
      </w:pPr>
      <w:rPr>
        <w:rFonts w:hint="default"/>
        <w:lang w:val="es-ES" w:eastAsia="es-ES" w:bidi="es-ES"/>
      </w:rPr>
    </w:lvl>
    <w:lvl w:ilvl="7" w:tplc="904C3A3A">
      <w:numFmt w:val="bullet"/>
      <w:lvlText w:val="•"/>
      <w:lvlJc w:val="left"/>
      <w:pPr>
        <w:ind w:left="6432" w:hanging="201"/>
      </w:pPr>
      <w:rPr>
        <w:rFonts w:hint="default"/>
        <w:lang w:val="es-ES" w:eastAsia="es-ES" w:bidi="es-ES"/>
      </w:rPr>
    </w:lvl>
    <w:lvl w:ilvl="8" w:tplc="0CB836FC">
      <w:numFmt w:val="bullet"/>
      <w:lvlText w:val="•"/>
      <w:lvlJc w:val="left"/>
      <w:pPr>
        <w:ind w:left="7308" w:hanging="201"/>
      </w:pPr>
      <w:rPr>
        <w:rFonts w:hint="default"/>
        <w:lang w:val="es-ES" w:eastAsia="es-ES" w:bidi="es-ES"/>
      </w:rPr>
    </w:lvl>
  </w:abstractNum>
  <w:abstractNum w:abstractNumId="1">
    <w:nsid w:val="08B10C24"/>
    <w:multiLevelType w:val="hybridMultilevel"/>
    <w:tmpl w:val="E820B712"/>
    <w:lvl w:ilvl="0" w:tplc="A53693B0">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43D26304">
      <w:numFmt w:val="bullet"/>
      <w:lvlText w:val="•"/>
      <w:lvlJc w:val="left"/>
      <w:pPr>
        <w:ind w:left="1194" w:hanging="211"/>
      </w:pPr>
      <w:rPr>
        <w:rFonts w:hint="default"/>
        <w:lang w:val="es-ES" w:eastAsia="es-ES" w:bidi="es-ES"/>
      </w:rPr>
    </w:lvl>
    <w:lvl w:ilvl="2" w:tplc="259C5626">
      <w:numFmt w:val="bullet"/>
      <w:lvlText w:val="•"/>
      <w:lvlJc w:val="left"/>
      <w:pPr>
        <w:ind w:left="2068" w:hanging="211"/>
      </w:pPr>
      <w:rPr>
        <w:rFonts w:hint="default"/>
        <w:lang w:val="es-ES" w:eastAsia="es-ES" w:bidi="es-ES"/>
      </w:rPr>
    </w:lvl>
    <w:lvl w:ilvl="3" w:tplc="58E6EB22">
      <w:numFmt w:val="bullet"/>
      <w:lvlText w:val="•"/>
      <w:lvlJc w:val="left"/>
      <w:pPr>
        <w:ind w:left="2942" w:hanging="211"/>
      </w:pPr>
      <w:rPr>
        <w:rFonts w:hint="default"/>
        <w:lang w:val="es-ES" w:eastAsia="es-ES" w:bidi="es-ES"/>
      </w:rPr>
    </w:lvl>
    <w:lvl w:ilvl="4" w:tplc="0BB20F24">
      <w:numFmt w:val="bullet"/>
      <w:lvlText w:val="•"/>
      <w:lvlJc w:val="left"/>
      <w:pPr>
        <w:ind w:left="3816" w:hanging="211"/>
      </w:pPr>
      <w:rPr>
        <w:rFonts w:hint="default"/>
        <w:lang w:val="es-ES" w:eastAsia="es-ES" w:bidi="es-ES"/>
      </w:rPr>
    </w:lvl>
    <w:lvl w:ilvl="5" w:tplc="2DB4A142">
      <w:numFmt w:val="bullet"/>
      <w:lvlText w:val="•"/>
      <w:lvlJc w:val="left"/>
      <w:pPr>
        <w:ind w:left="4690" w:hanging="211"/>
      </w:pPr>
      <w:rPr>
        <w:rFonts w:hint="default"/>
        <w:lang w:val="es-ES" w:eastAsia="es-ES" w:bidi="es-ES"/>
      </w:rPr>
    </w:lvl>
    <w:lvl w:ilvl="6" w:tplc="FA008CFE">
      <w:numFmt w:val="bullet"/>
      <w:lvlText w:val="•"/>
      <w:lvlJc w:val="left"/>
      <w:pPr>
        <w:ind w:left="5564" w:hanging="211"/>
      </w:pPr>
      <w:rPr>
        <w:rFonts w:hint="default"/>
        <w:lang w:val="es-ES" w:eastAsia="es-ES" w:bidi="es-ES"/>
      </w:rPr>
    </w:lvl>
    <w:lvl w:ilvl="7" w:tplc="9146CED8">
      <w:numFmt w:val="bullet"/>
      <w:lvlText w:val="•"/>
      <w:lvlJc w:val="left"/>
      <w:pPr>
        <w:ind w:left="6438" w:hanging="211"/>
      </w:pPr>
      <w:rPr>
        <w:rFonts w:hint="default"/>
        <w:lang w:val="es-ES" w:eastAsia="es-ES" w:bidi="es-ES"/>
      </w:rPr>
    </w:lvl>
    <w:lvl w:ilvl="8" w:tplc="E7705346">
      <w:numFmt w:val="bullet"/>
      <w:lvlText w:val="•"/>
      <w:lvlJc w:val="left"/>
      <w:pPr>
        <w:ind w:left="7312" w:hanging="211"/>
      </w:pPr>
      <w:rPr>
        <w:rFonts w:hint="default"/>
        <w:lang w:val="es-ES" w:eastAsia="es-ES" w:bidi="es-ES"/>
      </w:rPr>
    </w:lvl>
  </w:abstractNum>
  <w:abstractNum w:abstractNumId="2">
    <w:nsid w:val="09AA71C9"/>
    <w:multiLevelType w:val="hybridMultilevel"/>
    <w:tmpl w:val="01103B88"/>
    <w:lvl w:ilvl="0" w:tplc="21425FE0">
      <w:start w:val="1"/>
      <w:numFmt w:val="decimal"/>
      <w:lvlText w:val="%1."/>
      <w:lvlJc w:val="left"/>
      <w:pPr>
        <w:ind w:left="101" w:hanging="211"/>
        <w:jc w:val="left"/>
      </w:pPr>
      <w:rPr>
        <w:rFonts w:ascii="Arial" w:eastAsia="Arial" w:hAnsi="Arial" w:cs="Arial" w:hint="default"/>
        <w:b/>
        <w:bCs/>
        <w:spacing w:val="-1"/>
        <w:w w:val="100"/>
        <w:sz w:val="18"/>
        <w:szCs w:val="18"/>
        <w:lang w:val="es-ES" w:eastAsia="es-ES" w:bidi="es-ES"/>
      </w:rPr>
    </w:lvl>
    <w:lvl w:ilvl="1" w:tplc="B10EEC3A">
      <w:numFmt w:val="bullet"/>
      <w:lvlText w:val="•"/>
      <w:lvlJc w:val="left"/>
      <w:pPr>
        <w:ind w:left="996" w:hanging="211"/>
      </w:pPr>
      <w:rPr>
        <w:rFonts w:hint="default"/>
        <w:lang w:val="es-ES" w:eastAsia="es-ES" w:bidi="es-ES"/>
      </w:rPr>
    </w:lvl>
    <w:lvl w:ilvl="2" w:tplc="10FA8726">
      <w:numFmt w:val="bullet"/>
      <w:lvlText w:val="•"/>
      <w:lvlJc w:val="left"/>
      <w:pPr>
        <w:ind w:left="1892" w:hanging="211"/>
      </w:pPr>
      <w:rPr>
        <w:rFonts w:hint="default"/>
        <w:lang w:val="es-ES" w:eastAsia="es-ES" w:bidi="es-ES"/>
      </w:rPr>
    </w:lvl>
    <w:lvl w:ilvl="3" w:tplc="4AAE697C">
      <w:numFmt w:val="bullet"/>
      <w:lvlText w:val="•"/>
      <w:lvlJc w:val="left"/>
      <w:pPr>
        <w:ind w:left="2788" w:hanging="211"/>
      </w:pPr>
      <w:rPr>
        <w:rFonts w:hint="default"/>
        <w:lang w:val="es-ES" w:eastAsia="es-ES" w:bidi="es-ES"/>
      </w:rPr>
    </w:lvl>
    <w:lvl w:ilvl="4" w:tplc="2C204DBA">
      <w:numFmt w:val="bullet"/>
      <w:lvlText w:val="•"/>
      <w:lvlJc w:val="left"/>
      <w:pPr>
        <w:ind w:left="3684" w:hanging="211"/>
      </w:pPr>
      <w:rPr>
        <w:rFonts w:hint="default"/>
        <w:lang w:val="es-ES" w:eastAsia="es-ES" w:bidi="es-ES"/>
      </w:rPr>
    </w:lvl>
    <w:lvl w:ilvl="5" w:tplc="6C6C05FA">
      <w:numFmt w:val="bullet"/>
      <w:lvlText w:val="•"/>
      <w:lvlJc w:val="left"/>
      <w:pPr>
        <w:ind w:left="4580" w:hanging="211"/>
      </w:pPr>
      <w:rPr>
        <w:rFonts w:hint="default"/>
        <w:lang w:val="es-ES" w:eastAsia="es-ES" w:bidi="es-ES"/>
      </w:rPr>
    </w:lvl>
    <w:lvl w:ilvl="6" w:tplc="803AB6E6">
      <w:numFmt w:val="bullet"/>
      <w:lvlText w:val="•"/>
      <w:lvlJc w:val="left"/>
      <w:pPr>
        <w:ind w:left="5476" w:hanging="211"/>
      </w:pPr>
      <w:rPr>
        <w:rFonts w:hint="default"/>
        <w:lang w:val="es-ES" w:eastAsia="es-ES" w:bidi="es-ES"/>
      </w:rPr>
    </w:lvl>
    <w:lvl w:ilvl="7" w:tplc="1A5809F6">
      <w:numFmt w:val="bullet"/>
      <w:lvlText w:val="•"/>
      <w:lvlJc w:val="left"/>
      <w:pPr>
        <w:ind w:left="6372" w:hanging="211"/>
      </w:pPr>
      <w:rPr>
        <w:rFonts w:hint="default"/>
        <w:lang w:val="es-ES" w:eastAsia="es-ES" w:bidi="es-ES"/>
      </w:rPr>
    </w:lvl>
    <w:lvl w:ilvl="8" w:tplc="A66282A4">
      <w:numFmt w:val="bullet"/>
      <w:lvlText w:val="•"/>
      <w:lvlJc w:val="left"/>
      <w:pPr>
        <w:ind w:left="7268" w:hanging="211"/>
      </w:pPr>
      <w:rPr>
        <w:rFonts w:hint="default"/>
        <w:lang w:val="es-ES" w:eastAsia="es-ES" w:bidi="es-ES"/>
      </w:rPr>
    </w:lvl>
  </w:abstractNum>
  <w:abstractNum w:abstractNumId="3">
    <w:nsid w:val="0C6246CB"/>
    <w:multiLevelType w:val="hybridMultilevel"/>
    <w:tmpl w:val="26CE25CA"/>
    <w:lvl w:ilvl="0" w:tplc="FAB82700">
      <w:start w:val="1"/>
      <w:numFmt w:val="decimal"/>
      <w:lvlText w:val="%1."/>
      <w:lvlJc w:val="left"/>
      <w:pPr>
        <w:ind w:left="101" w:hanging="236"/>
        <w:jc w:val="left"/>
      </w:pPr>
      <w:rPr>
        <w:rFonts w:ascii="Arial" w:eastAsia="Arial" w:hAnsi="Arial" w:cs="Arial" w:hint="default"/>
        <w:b/>
        <w:bCs/>
        <w:spacing w:val="-17"/>
        <w:w w:val="99"/>
        <w:sz w:val="18"/>
        <w:szCs w:val="18"/>
        <w:lang w:val="es-ES" w:eastAsia="es-ES" w:bidi="es-ES"/>
      </w:rPr>
    </w:lvl>
    <w:lvl w:ilvl="1" w:tplc="96B40300">
      <w:numFmt w:val="bullet"/>
      <w:lvlText w:val="•"/>
      <w:lvlJc w:val="left"/>
      <w:pPr>
        <w:ind w:left="996" w:hanging="236"/>
      </w:pPr>
      <w:rPr>
        <w:rFonts w:hint="default"/>
        <w:lang w:val="es-ES" w:eastAsia="es-ES" w:bidi="es-ES"/>
      </w:rPr>
    </w:lvl>
    <w:lvl w:ilvl="2" w:tplc="577ED81A">
      <w:numFmt w:val="bullet"/>
      <w:lvlText w:val="•"/>
      <w:lvlJc w:val="left"/>
      <w:pPr>
        <w:ind w:left="1892" w:hanging="236"/>
      </w:pPr>
      <w:rPr>
        <w:rFonts w:hint="default"/>
        <w:lang w:val="es-ES" w:eastAsia="es-ES" w:bidi="es-ES"/>
      </w:rPr>
    </w:lvl>
    <w:lvl w:ilvl="3" w:tplc="02E8E702">
      <w:numFmt w:val="bullet"/>
      <w:lvlText w:val="•"/>
      <w:lvlJc w:val="left"/>
      <w:pPr>
        <w:ind w:left="2788" w:hanging="236"/>
      </w:pPr>
      <w:rPr>
        <w:rFonts w:hint="default"/>
        <w:lang w:val="es-ES" w:eastAsia="es-ES" w:bidi="es-ES"/>
      </w:rPr>
    </w:lvl>
    <w:lvl w:ilvl="4" w:tplc="DD08317A">
      <w:numFmt w:val="bullet"/>
      <w:lvlText w:val="•"/>
      <w:lvlJc w:val="left"/>
      <w:pPr>
        <w:ind w:left="3684" w:hanging="236"/>
      </w:pPr>
      <w:rPr>
        <w:rFonts w:hint="default"/>
        <w:lang w:val="es-ES" w:eastAsia="es-ES" w:bidi="es-ES"/>
      </w:rPr>
    </w:lvl>
    <w:lvl w:ilvl="5" w:tplc="794E1450">
      <w:numFmt w:val="bullet"/>
      <w:lvlText w:val="•"/>
      <w:lvlJc w:val="left"/>
      <w:pPr>
        <w:ind w:left="4580" w:hanging="236"/>
      </w:pPr>
      <w:rPr>
        <w:rFonts w:hint="default"/>
        <w:lang w:val="es-ES" w:eastAsia="es-ES" w:bidi="es-ES"/>
      </w:rPr>
    </w:lvl>
    <w:lvl w:ilvl="6" w:tplc="A2588E5C">
      <w:numFmt w:val="bullet"/>
      <w:lvlText w:val="•"/>
      <w:lvlJc w:val="left"/>
      <w:pPr>
        <w:ind w:left="5476" w:hanging="236"/>
      </w:pPr>
      <w:rPr>
        <w:rFonts w:hint="default"/>
        <w:lang w:val="es-ES" w:eastAsia="es-ES" w:bidi="es-ES"/>
      </w:rPr>
    </w:lvl>
    <w:lvl w:ilvl="7" w:tplc="E432D66E">
      <w:numFmt w:val="bullet"/>
      <w:lvlText w:val="•"/>
      <w:lvlJc w:val="left"/>
      <w:pPr>
        <w:ind w:left="6372" w:hanging="236"/>
      </w:pPr>
      <w:rPr>
        <w:rFonts w:hint="default"/>
        <w:lang w:val="es-ES" w:eastAsia="es-ES" w:bidi="es-ES"/>
      </w:rPr>
    </w:lvl>
    <w:lvl w:ilvl="8" w:tplc="E96444D2">
      <w:numFmt w:val="bullet"/>
      <w:lvlText w:val="•"/>
      <w:lvlJc w:val="left"/>
      <w:pPr>
        <w:ind w:left="7268" w:hanging="236"/>
      </w:pPr>
      <w:rPr>
        <w:rFonts w:hint="default"/>
        <w:lang w:val="es-ES" w:eastAsia="es-ES" w:bidi="es-ES"/>
      </w:rPr>
    </w:lvl>
  </w:abstractNum>
  <w:abstractNum w:abstractNumId="4">
    <w:nsid w:val="0FA145C1"/>
    <w:multiLevelType w:val="hybridMultilevel"/>
    <w:tmpl w:val="7A440DEA"/>
    <w:lvl w:ilvl="0" w:tplc="1390E5BE">
      <w:start w:val="1"/>
      <w:numFmt w:val="lowerLetter"/>
      <w:lvlText w:val="%1)"/>
      <w:lvlJc w:val="left"/>
      <w:pPr>
        <w:ind w:left="101" w:hanging="221"/>
        <w:jc w:val="left"/>
      </w:pPr>
      <w:rPr>
        <w:rFonts w:ascii="Arial" w:eastAsia="Arial" w:hAnsi="Arial" w:cs="Arial" w:hint="default"/>
        <w:b/>
        <w:bCs/>
        <w:spacing w:val="-1"/>
        <w:w w:val="99"/>
        <w:sz w:val="18"/>
        <w:szCs w:val="18"/>
        <w:lang w:val="es-ES" w:eastAsia="es-ES" w:bidi="es-ES"/>
      </w:rPr>
    </w:lvl>
    <w:lvl w:ilvl="1" w:tplc="6CB01D8A">
      <w:numFmt w:val="bullet"/>
      <w:lvlText w:val="•"/>
      <w:lvlJc w:val="left"/>
      <w:pPr>
        <w:ind w:left="996" w:hanging="221"/>
      </w:pPr>
      <w:rPr>
        <w:rFonts w:hint="default"/>
        <w:lang w:val="es-ES" w:eastAsia="es-ES" w:bidi="es-ES"/>
      </w:rPr>
    </w:lvl>
    <w:lvl w:ilvl="2" w:tplc="A186348C">
      <w:numFmt w:val="bullet"/>
      <w:lvlText w:val="•"/>
      <w:lvlJc w:val="left"/>
      <w:pPr>
        <w:ind w:left="1892" w:hanging="221"/>
      </w:pPr>
      <w:rPr>
        <w:rFonts w:hint="default"/>
        <w:lang w:val="es-ES" w:eastAsia="es-ES" w:bidi="es-ES"/>
      </w:rPr>
    </w:lvl>
    <w:lvl w:ilvl="3" w:tplc="4B00B592">
      <w:numFmt w:val="bullet"/>
      <w:lvlText w:val="•"/>
      <w:lvlJc w:val="left"/>
      <w:pPr>
        <w:ind w:left="2788" w:hanging="221"/>
      </w:pPr>
      <w:rPr>
        <w:rFonts w:hint="default"/>
        <w:lang w:val="es-ES" w:eastAsia="es-ES" w:bidi="es-ES"/>
      </w:rPr>
    </w:lvl>
    <w:lvl w:ilvl="4" w:tplc="17A8F940">
      <w:numFmt w:val="bullet"/>
      <w:lvlText w:val="•"/>
      <w:lvlJc w:val="left"/>
      <w:pPr>
        <w:ind w:left="3684" w:hanging="221"/>
      </w:pPr>
      <w:rPr>
        <w:rFonts w:hint="default"/>
        <w:lang w:val="es-ES" w:eastAsia="es-ES" w:bidi="es-ES"/>
      </w:rPr>
    </w:lvl>
    <w:lvl w:ilvl="5" w:tplc="94203268">
      <w:numFmt w:val="bullet"/>
      <w:lvlText w:val="•"/>
      <w:lvlJc w:val="left"/>
      <w:pPr>
        <w:ind w:left="4580" w:hanging="221"/>
      </w:pPr>
      <w:rPr>
        <w:rFonts w:hint="default"/>
        <w:lang w:val="es-ES" w:eastAsia="es-ES" w:bidi="es-ES"/>
      </w:rPr>
    </w:lvl>
    <w:lvl w:ilvl="6" w:tplc="4670919A">
      <w:numFmt w:val="bullet"/>
      <w:lvlText w:val="•"/>
      <w:lvlJc w:val="left"/>
      <w:pPr>
        <w:ind w:left="5476" w:hanging="221"/>
      </w:pPr>
      <w:rPr>
        <w:rFonts w:hint="default"/>
        <w:lang w:val="es-ES" w:eastAsia="es-ES" w:bidi="es-ES"/>
      </w:rPr>
    </w:lvl>
    <w:lvl w:ilvl="7" w:tplc="2A9AA410">
      <w:numFmt w:val="bullet"/>
      <w:lvlText w:val="•"/>
      <w:lvlJc w:val="left"/>
      <w:pPr>
        <w:ind w:left="6372" w:hanging="221"/>
      </w:pPr>
      <w:rPr>
        <w:rFonts w:hint="default"/>
        <w:lang w:val="es-ES" w:eastAsia="es-ES" w:bidi="es-ES"/>
      </w:rPr>
    </w:lvl>
    <w:lvl w:ilvl="8" w:tplc="AAFE85C4">
      <w:numFmt w:val="bullet"/>
      <w:lvlText w:val="•"/>
      <w:lvlJc w:val="left"/>
      <w:pPr>
        <w:ind w:left="7268" w:hanging="221"/>
      </w:pPr>
      <w:rPr>
        <w:rFonts w:hint="default"/>
        <w:lang w:val="es-ES" w:eastAsia="es-ES" w:bidi="es-ES"/>
      </w:rPr>
    </w:lvl>
  </w:abstractNum>
  <w:abstractNum w:abstractNumId="5">
    <w:nsid w:val="17166993"/>
    <w:multiLevelType w:val="hybridMultilevel"/>
    <w:tmpl w:val="0F3A6F8A"/>
    <w:lvl w:ilvl="0" w:tplc="A3544D30">
      <w:start w:val="1"/>
      <w:numFmt w:val="decimal"/>
      <w:lvlText w:val="%1."/>
      <w:lvlJc w:val="left"/>
      <w:pPr>
        <w:ind w:left="101" w:hanging="207"/>
        <w:jc w:val="left"/>
      </w:pPr>
      <w:rPr>
        <w:rFonts w:ascii="Arial" w:eastAsia="Arial" w:hAnsi="Arial" w:cs="Arial" w:hint="default"/>
        <w:b/>
        <w:bCs/>
        <w:spacing w:val="-1"/>
        <w:w w:val="100"/>
        <w:sz w:val="18"/>
        <w:szCs w:val="18"/>
        <w:lang w:val="es-ES" w:eastAsia="es-ES" w:bidi="es-ES"/>
      </w:rPr>
    </w:lvl>
    <w:lvl w:ilvl="1" w:tplc="8D8A6C10">
      <w:numFmt w:val="bullet"/>
      <w:lvlText w:val="•"/>
      <w:lvlJc w:val="left"/>
      <w:pPr>
        <w:ind w:left="996" w:hanging="207"/>
      </w:pPr>
      <w:rPr>
        <w:rFonts w:hint="default"/>
        <w:lang w:val="es-ES" w:eastAsia="es-ES" w:bidi="es-ES"/>
      </w:rPr>
    </w:lvl>
    <w:lvl w:ilvl="2" w:tplc="3FFAD172">
      <w:numFmt w:val="bullet"/>
      <w:lvlText w:val="•"/>
      <w:lvlJc w:val="left"/>
      <w:pPr>
        <w:ind w:left="1892" w:hanging="207"/>
      </w:pPr>
      <w:rPr>
        <w:rFonts w:hint="default"/>
        <w:lang w:val="es-ES" w:eastAsia="es-ES" w:bidi="es-ES"/>
      </w:rPr>
    </w:lvl>
    <w:lvl w:ilvl="3" w:tplc="7C1EFDEE">
      <w:numFmt w:val="bullet"/>
      <w:lvlText w:val="•"/>
      <w:lvlJc w:val="left"/>
      <w:pPr>
        <w:ind w:left="2788" w:hanging="207"/>
      </w:pPr>
      <w:rPr>
        <w:rFonts w:hint="default"/>
        <w:lang w:val="es-ES" w:eastAsia="es-ES" w:bidi="es-ES"/>
      </w:rPr>
    </w:lvl>
    <w:lvl w:ilvl="4" w:tplc="5F84AD52">
      <w:numFmt w:val="bullet"/>
      <w:lvlText w:val="•"/>
      <w:lvlJc w:val="left"/>
      <w:pPr>
        <w:ind w:left="3684" w:hanging="207"/>
      </w:pPr>
      <w:rPr>
        <w:rFonts w:hint="default"/>
        <w:lang w:val="es-ES" w:eastAsia="es-ES" w:bidi="es-ES"/>
      </w:rPr>
    </w:lvl>
    <w:lvl w:ilvl="5" w:tplc="C17889D4">
      <w:numFmt w:val="bullet"/>
      <w:lvlText w:val="•"/>
      <w:lvlJc w:val="left"/>
      <w:pPr>
        <w:ind w:left="4580" w:hanging="207"/>
      </w:pPr>
      <w:rPr>
        <w:rFonts w:hint="default"/>
        <w:lang w:val="es-ES" w:eastAsia="es-ES" w:bidi="es-ES"/>
      </w:rPr>
    </w:lvl>
    <w:lvl w:ilvl="6" w:tplc="F872B314">
      <w:numFmt w:val="bullet"/>
      <w:lvlText w:val="•"/>
      <w:lvlJc w:val="left"/>
      <w:pPr>
        <w:ind w:left="5476" w:hanging="207"/>
      </w:pPr>
      <w:rPr>
        <w:rFonts w:hint="default"/>
        <w:lang w:val="es-ES" w:eastAsia="es-ES" w:bidi="es-ES"/>
      </w:rPr>
    </w:lvl>
    <w:lvl w:ilvl="7" w:tplc="7792B1A6">
      <w:numFmt w:val="bullet"/>
      <w:lvlText w:val="•"/>
      <w:lvlJc w:val="left"/>
      <w:pPr>
        <w:ind w:left="6372" w:hanging="207"/>
      </w:pPr>
      <w:rPr>
        <w:rFonts w:hint="default"/>
        <w:lang w:val="es-ES" w:eastAsia="es-ES" w:bidi="es-ES"/>
      </w:rPr>
    </w:lvl>
    <w:lvl w:ilvl="8" w:tplc="A648BCC6">
      <w:numFmt w:val="bullet"/>
      <w:lvlText w:val="•"/>
      <w:lvlJc w:val="left"/>
      <w:pPr>
        <w:ind w:left="7268" w:hanging="207"/>
      </w:pPr>
      <w:rPr>
        <w:rFonts w:hint="default"/>
        <w:lang w:val="es-ES" w:eastAsia="es-ES" w:bidi="es-ES"/>
      </w:rPr>
    </w:lvl>
  </w:abstractNum>
  <w:abstractNum w:abstractNumId="6">
    <w:nsid w:val="1DDA6A3E"/>
    <w:multiLevelType w:val="hybridMultilevel"/>
    <w:tmpl w:val="27E28CEA"/>
    <w:lvl w:ilvl="0" w:tplc="8D58FEC6">
      <w:start w:val="1"/>
      <w:numFmt w:val="lowerLetter"/>
      <w:lvlText w:val="%1)"/>
      <w:lvlJc w:val="left"/>
      <w:pPr>
        <w:ind w:left="101" w:hanging="230"/>
        <w:jc w:val="left"/>
      </w:pPr>
      <w:rPr>
        <w:rFonts w:ascii="Arial" w:eastAsia="Arial" w:hAnsi="Arial" w:cs="Arial" w:hint="default"/>
        <w:b/>
        <w:bCs/>
        <w:spacing w:val="-1"/>
        <w:w w:val="99"/>
        <w:sz w:val="18"/>
        <w:szCs w:val="18"/>
        <w:lang w:val="es-ES" w:eastAsia="es-ES" w:bidi="es-ES"/>
      </w:rPr>
    </w:lvl>
    <w:lvl w:ilvl="1" w:tplc="9B2676A0">
      <w:numFmt w:val="bullet"/>
      <w:lvlText w:val="•"/>
      <w:lvlJc w:val="left"/>
      <w:pPr>
        <w:ind w:left="996" w:hanging="230"/>
      </w:pPr>
      <w:rPr>
        <w:rFonts w:hint="default"/>
        <w:lang w:val="es-ES" w:eastAsia="es-ES" w:bidi="es-ES"/>
      </w:rPr>
    </w:lvl>
    <w:lvl w:ilvl="2" w:tplc="359E4B8A">
      <w:numFmt w:val="bullet"/>
      <w:lvlText w:val="•"/>
      <w:lvlJc w:val="left"/>
      <w:pPr>
        <w:ind w:left="1892" w:hanging="230"/>
      </w:pPr>
      <w:rPr>
        <w:rFonts w:hint="default"/>
        <w:lang w:val="es-ES" w:eastAsia="es-ES" w:bidi="es-ES"/>
      </w:rPr>
    </w:lvl>
    <w:lvl w:ilvl="3" w:tplc="679A03C8">
      <w:numFmt w:val="bullet"/>
      <w:lvlText w:val="•"/>
      <w:lvlJc w:val="left"/>
      <w:pPr>
        <w:ind w:left="2788" w:hanging="230"/>
      </w:pPr>
      <w:rPr>
        <w:rFonts w:hint="default"/>
        <w:lang w:val="es-ES" w:eastAsia="es-ES" w:bidi="es-ES"/>
      </w:rPr>
    </w:lvl>
    <w:lvl w:ilvl="4" w:tplc="4830B428">
      <w:numFmt w:val="bullet"/>
      <w:lvlText w:val="•"/>
      <w:lvlJc w:val="left"/>
      <w:pPr>
        <w:ind w:left="3684" w:hanging="230"/>
      </w:pPr>
      <w:rPr>
        <w:rFonts w:hint="default"/>
        <w:lang w:val="es-ES" w:eastAsia="es-ES" w:bidi="es-ES"/>
      </w:rPr>
    </w:lvl>
    <w:lvl w:ilvl="5" w:tplc="EF48342E">
      <w:numFmt w:val="bullet"/>
      <w:lvlText w:val="•"/>
      <w:lvlJc w:val="left"/>
      <w:pPr>
        <w:ind w:left="4580" w:hanging="230"/>
      </w:pPr>
      <w:rPr>
        <w:rFonts w:hint="default"/>
        <w:lang w:val="es-ES" w:eastAsia="es-ES" w:bidi="es-ES"/>
      </w:rPr>
    </w:lvl>
    <w:lvl w:ilvl="6" w:tplc="4546E778">
      <w:numFmt w:val="bullet"/>
      <w:lvlText w:val="•"/>
      <w:lvlJc w:val="left"/>
      <w:pPr>
        <w:ind w:left="5476" w:hanging="230"/>
      </w:pPr>
      <w:rPr>
        <w:rFonts w:hint="default"/>
        <w:lang w:val="es-ES" w:eastAsia="es-ES" w:bidi="es-ES"/>
      </w:rPr>
    </w:lvl>
    <w:lvl w:ilvl="7" w:tplc="6F2C5932">
      <w:numFmt w:val="bullet"/>
      <w:lvlText w:val="•"/>
      <w:lvlJc w:val="left"/>
      <w:pPr>
        <w:ind w:left="6372" w:hanging="230"/>
      </w:pPr>
      <w:rPr>
        <w:rFonts w:hint="default"/>
        <w:lang w:val="es-ES" w:eastAsia="es-ES" w:bidi="es-ES"/>
      </w:rPr>
    </w:lvl>
    <w:lvl w:ilvl="8" w:tplc="4436235A">
      <w:numFmt w:val="bullet"/>
      <w:lvlText w:val="•"/>
      <w:lvlJc w:val="left"/>
      <w:pPr>
        <w:ind w:left="7268" w:hanging="230"/>
      </w:pPr>
      <w:rPr>
        <w:rFonts w:hint="default"/>
        <w:lang w:val="es-ES" w:eastAsia="es-ES" w:bidi="es-ES"/>
      </w:rPr>
    </w:lvl>
  </w:abstractNum>
  <w:abstractNum w:abstractNumId="7">
    <w:nsid w:val="27A762F6"/>
    <w:multiLevelType w:val="hybridMultilevel"/>
    <w:tmpl w:val="8300F776"/>
    <w:lvl w:ilvl="0" w:tplc="FEF6E00C">
      <w:start w:val="1"/>
      <w:numFmt w:val="decimal"/>
      <w:lvlText w:val="%1."/>
      <w:lvlJc w:val="left"/>
      <w:pPr>
        <w:ind w:left="101" w:hanging="207"/>
        <w:jc w:val="left"/>
      </w:pPr>
      <w:rPr>
        <w:rFonts w:ascii="Arial" w:eastAsia="Arial" w:hAnsi="Arial" w:cs="Arial" w:hint="default"/>
        <w:b/>
        <w:bCs/>
        <w:spacing w:val="-1"/>
        <w:w w:val="100"/>
        <w:sz w:val="18"/>
        <w:szCs w:val="18"/>
        <w:lang w:val="es-ES" w:eastAsia="es-ES" w:bidi="es-ES"/>
      </w:rPr>
    </w:lvl>
    <w:lvl w:ilvl="1" w:tplc="AC000F32">
      <w:numFmt w:val="bullet"/>
      <w:lvlText w:val="•"/>
      <w:lvlJc w:val="left"/>
      <w:pPr>
        <w:ind w:left="996" w:hanging="207"/>
      </w:pPr>
      <w:rPr>
        <w:rFonts w:hint="default"/>
        <w:lang w:val="es-ES" w:eastAsia="es-ES" w:bidi="es-ES"/>
      </w:rPr>
    </w:lvl>
    <w:lvl w:ilvl="2" w:tplc="4BB4C190">
      <w:numFmt w:val="bullet"/>
      <w:lvlText w:val="•"/>
      <w:lvlJc w:val="left"/>
      <w:pPr>
        <w:ind w:left="1892" w:hanging="207"/>
      </w:pPr>
      <w:rPr>
        <w:rFonts w:hint="default"/>
        <w:lang w:val="es-ES" w:eastAsia="es-ES" w:bidi="es-ES"/>
      </w:rPr>
    </w:lvl>
    <w:lvl w:ilvl="3" w:tplc="60642FD4">
      <w:numFmt w:val="bullet"/>
      <w:lvlText w:val="•"/>
      <w:lvlJc w:val="left"/>
      <w:pPr>
        <w:ind w:left="2788" w:hanging="207"/>
      </w:pPr>
      <w:rPr>
        <w:rFonts w:hint="default"/>
        <w:lang w:val="es-ES" w:eastAsia="es-ES" w:bidi="es-ES"/>
      </w:rPr>
    </w:lvl>
    <w:lvl w:ilvl="4" w:tplc="377853FE">
      <w:numFmt w:val="bullet"/>
      <w:lvlText w:val="•"/>
      <w:lvlJc w:val="left"/>
      <w:pPr>
        <w:ind w:left="3684" w:hanging="207"/>
      </w:pPr>
      <w:rPr>
        <w:rFonts w:hint="default"/>
        <w:lang w:val="es-ES" w:eastAsia="es-ES" w:bidi="es-ES"/>
      </w:rPr>
    </w:lvl>
    <w:lvl w:ilvl="5" w:tplc="8CE0D52A">
      <w:numFmt w:val="bullet"/>
      <w:lvlText w:val="•"/>
      <w:lvlJc w:val="left"/>
      <w:pPr>
        <w:ind w:left="4580" w:hanging="207"/>
      </w:pPr>
      <w:rPr>
        <w:rFonts w:hint="default"/>
        <w:lang w:val="es-ES" w:eastAsia="es-ES" w:bidi="es-ES"/>
      </w:rPr>
    </w:lvl>
    <w:lvl w:ilvl="6" w:tplc="4E4AF7B8">
      <w:numFmt w:val="bullet"/>
      <w:lvlText w:val="•"/>
      <w:lvlJc w:val="left"/>
      <w:pPr>
        <w:ind w:left="5476" w:hanging="207"/>
      </w:pPr>
      <w:rPr>
        <w:rFonts w:hint="default"/>
        <w:lang w:val="es-ES" w:eastAsia="es-ES" w:bidi="es-ES"/>
      </w:rPr>
    </w:lvl>
    <w:lvl w:ilvl="7" w:tplc="1A06E204">
      <w:numFmt w:val="bullet"/>
      <w:lvlText w:val="•"/>
      <w:lvlJc w:val="left"/>
      <w:pPr>
        <w:ind w:left="6372" w:hanging="207"/>
      </w:pPr>
      <w:rPr>
        <w:rFonts w:hint="default"/>
        <w:lang w:val="es-ES" w:eastAsia="es-ES" w:bidi="es-ES"/>
      </w:rPr>
    </w:lvl>
    <w:lvl w:ilvl="8" w:tplc="35186B8C">
      <w:numFmt w:val="bullet"/>
      <w:lvlText w:val="•"/>
      <w:lvlJc w:val="left"/>
      <w:pPr>
        <w:ind w:left="7268" w:hanging="207"/>
      </w:pPr>
      <w:rPr>
        <w:rFonts w:hint="default"/>
        <w:lang w:val="es-ES" w:eastAsia="es-ES" w:bidi="es-ES"/>
      </w:rPr>
    </w:lvl>
  </w:abstractNum>
  <w:abstractNum w:abstractNumId="8">
    <w:nsid w:val="2A1474C4"/>
    <w:multiLevelType w:val="hybridMultilevel"/>
    <w:tmpl w:val="84C0185A"/>
    <w:lvl w:ilvl="0" w:tplc="ACD28F7C">
      <w:start w:val="1"/>
      <w:numFmt w:val="decimal"/>
      <w:lvlText w:val="%1."/>
      <w:lvlJc w:val="left"/>
      <w:pPr>
        <w:ind w:left="101" w:hanging="239"/>
        <w:jc w:val="left"/>
      </w:pPr>
      <w:rPr>
        <w:rFonts w:ascii="Arial" w:eastAsia="Arial" w:hAnsi="Arial" w:cs="Arial" w:hint="default"/>
        <w:b/>
        <w:bCs/>
        <w:spacing w:val="-22"/>
        <w:w w:val="99"/>
        <w:sz w:val="18"/>
        <w:szCs w:val="18"/>
        <w:lang w:val="es-ES" w:eastAsia="es-ES" w:bidi="es-ES"/>
      </w:rPr>
    </w:lvl>
    <w:lvl w:ilvl="1" w:tplc="23F8392C">
      <w:numFmt w:val="bullet"/>
      <w:lvlText w:val="•"/>
      <w:lvlJc w:val="left"/>
      <w:pPr>
        <w:ind w:left="996" w:hanging="239"/>
      </w:pPr>
      <w:rPr>
        <w:rFonts w:hint="default"/>
        <w:lang w:val="es-ES" w:eastAsia="es-ES" w:bidi="es-ES"/>
      </w:rPr>
    </w:lvl>
    <w:lvl w:ilvl="2" w:tplc="D5AA8F8E">
      <w:numFmt w:val="bullet"/>
      <w:lvlText w:val="•"/>
      <w:lvlJc w:val="left"/>
      <w:pPr>
        <w:ind w:left="1892" w:hanging="239"/>
      </w:pPr>
      <w:rPr>
        <w:rFonts w:hint="default"/>
        <w:lang w:val="es-ES" w:eastAsia="es-ES" w:bidi="es-ES"/>
      </w:rPr>
    </w:lvl>
    <w:lvl w:ilvl="3" w:tplc="B336D356">
      <w:numFmt w:val="bullet"/>
      <w:lvlText w:val="•"/>
      <w:lvlJc w:val="left"/>
      <w:pPr>
        <w:ind w:left="2788" w:hanging="239"/>
      </w:pPr>
      <w:rPr>
        <w:rFonts w:hint="default"/>
        <w:lang w:val="es-ES" w:eastAsia="es-ES" w:bidi="es-ES"/>
      </w:rPr>
    </w:lvl>
    <w:lvl w:ilvl="4" w:tplc="2CD8E442">
      <w:numFmt w:val="bullet"/>
      <w:lvlText w:val="•"/>
      <w:lvlJc w:val="left"/>
      <w:pPr>
        <w:ind w:left="3684" w:hanging="239"/>
      </w:pPr>
      <w:rPr>
        <w:rFonts w:hint="default"/>
        <w:lang w:val="es-ES" w:eastAsia="es-ES" w:bidi="es-ES"/>
      </w:rPr>
    </w:lvl>
    <w:lvl w:ilvl="5" w:tplc="563254C0">
      <w:numFmt w:val="bullet"/>
      <w:lvlText w:val="•"/>
      <w:lvlJc w:val="left"/>
      <w:pPr>
        <w:ind w:left="4580" w:hanging="239"/>
      </w:pPr>
      <w:rPr>
        <w:rFonts w:hint="default"/>
        <w:lang w:val="es-ES" w:eastAsia="es-ES" w:bidi="es-ES"/>
      </w:rPr>
    </w:lvl>
    <w:lvl w:ilvl="6" w:tplc="D1042730">
      <w:numFmt w:val="bullet"/>
      <w:lvlText w:val="•"/>
      <w:lvlJc w:val="left"/>
      <w:pPr>
        <w:ind w:left="5476" w:hanging="239"/>
      </w:pPr>
      <w:rPr>
        <w:rFonts w:hint="default"/>
        <w:lang w:val="es-ES" w:eastAsia="es-ES" w:bidi="es-ES"/>
      </w:rPr>
    </w:lvl>
    <w:lvl w:ilvl="7" w:tplc="DD3CCF2A">
      <w:numFmt w:val="bullet"/>
      <w:lvlText w:val="•"/>
      <w:lvlJc w:val="left"/>
      <w:pPr>
        <w:ind w:left="6372" w:hanging="239"/>
      </w:pPr>
      <w:rPr>
        <w:rFonts w:hint="default"/>
        <w:lang w:val="es-ES" w:eastAsia="es-ES" w:bidi="es-ES"/>
      </w:rPr>
    </w:lvl>
    <w:lvl w:ilvl="8" w:tplc="1F74FF8C">
      <w:numFmt w:val="bullet"/>
      <w:lvlText w:val="•"/>
      <w:lvlJc w:val="left"/>
      <w:pPr>
        <w:ind w:left="7268" w:hanging="239"/>
      </w:pPr>
      <w:rPr>
        <w:rFonts w:hint="default"/>
        <w:lang w:val="es-ES" w:eastAsia="es-ES" w:bidi="es-ES"/>
      </w:rPr>
    </w:lvl>
  </w:abstractNum>
  <w:abstractNum w:abstractNumId="9">
    <w:nsid w:val="2A5B217E"/>
    <w:multiLevelType w:val="hybridMultilevel"/>
    <w:tmpl w:val="5344CF76"/>
    <w:lvl w:ilvl="0" w:tplc="68D65EC8">
      <w:start w:val="1"/>
      <w:numFmt w:val="lowerLetter"/>
      <w:lvlText w:val="%1)"/>
      <w:lvlJc w:val="left"/>
      <w:pPr>
        <w:ind w:left="101" w:hanging="226"/>
        <w:jc w:val="left"/>
      </w:pPr>
      <w:rPr>
        <w:rFonts w:ascii="Arial" w:eastAsia="Arial" w:hAnsi="Arial" w:cs="Arial" w:hint="default"/>
        <w:b/>
        <w:bCs/>
        <w:spacing w:val="-1"/>
        <w:w w:val="99"/>
        <w:sz w:val="18"/>
        <w:szCs w:val="18"/>
        <w:lang w:val="es-ES" w:eastAsia="es-ES" w:bidi="es-ES"/>
      </w:rPr>
    </w:lvl>
    <w:lvl w:ilvl="1" w:tplc="AFA02BB6">
      <w:numFmt w:val="bullet"/>
      <w:lvlText w:val="•"/>
      <w:lvlJc w:val="left"/>
      <w:pPr>
        <w:ind w:left="996" w:hanging="226"/>
      </w:pPr>
      <w:rPr>
        <w:rFonts w:hint="default"/>
        <w:lang w:val="es-ES" w:eastAsia="es-ES" w:bidi="es-ES"/>
      </w:rPr>
    </w:lvl>
    <w:lvl w:ilvl="2" w:tplc="6E845612">
      <w:numFmt w:val="bullet"/>
      <w:lvlText w:val="•"/>
      <w:lvlJc w:val="left"/>
      <w:pPr>
        <w:ind w:left="1892" w:hanging="226"/>
      </w:pPr>
      <w:rPr>
        <w:rFonts w:hint="default"/>
        <w:lang w:val="es-ES" w:eastAsia="es-ES" w:bidi="es-ES"/>
      </w:rPr>
    </w:lvl>
    <w:lvl w:ilvl="3" w:tplc="4AC287A4">
      <w:numFmt w:val="bullet"/>
      <w:lvlText w:val="•"/>
      <w:lvlJc w:val="left"/>
      <w:pPr>
        <w:ind w:left="2788" w:hanging="226"/>
      </w:pPr>
      <w:rPr>
        <w:rFonts w:hint="default"/>
        <w:lang w:val="es-ES" w:eastAsia="es-ES" w:bidi="es-ES"/>
      </w:rPr>
    </w:lvl>
    <w:lvl w:ilvl="4" w:tplc="0416420E">
      <w:numFmt w:val="bullet"/>
      <w:lvlText w:val="•"/>
      <w:lvlJc w:val="left"/>
      <w:pPr>
        <w:ind w:left="3684" w:hanging="226"/>
      </w:pPr>
      <w:rPr>
        <w:rFonts w:hint="default"/>
        <w:lang w:val="es-ES" w:eastAsia="es-ES" w:bidi="es-ES"/>
      </w:rPr>
    </w:lvl>
    <w:lvl w:ilvl="5" w:tplc="7E143A50">
      <w:numFmt w:val="bullet"/>
      <w:lvlText w:val="•"/>
      <w:lvlJc w:val="left"/>
      <w:pPr>
        <w:ind w:left="4580" w:hanging="226"/>
      </w:pPr>
      <w:rPr>
        <w:rFonts w:hint="default"/>
        <w:lang w:val="es-ES" w:eastAsia="es-ES" w:bidi="es-ES"/>
      </w:rPr>
    </w:lvl>
    <w:lvl w:ilvl="6" w:tplc="9F2E2072">
      <w:numFmt w:val="bullet"/>
      <w:lvlText w:val="•"/>
      <w:lvlJc w:val="left"/>
      <w:pPr>
        <w:ind w:left="5476" w:hanging="226"/>
      </w:pPr>
      <w:rPr>
        <w:rFonts w:hint="default"/>
        <w:lang w:val="es-ES" w:eastAsia="es-ES" w:bidi="es-ES"/>
      </w:rPr>
    </w:lvl>
    <w:lvl w:ilvl="7" w:tplc="34143390">
      <w:numFmt w:val="bullet"/>
      <w:lvlText w:val="•"/>
      <w:lvlJc w:val="left"/>
      <w:pPr>
        <w:ind w:left="6372" w:hanging="226"/>
      </w:pPr>
      <w:rPr>
        <w:rFonts w:hint="default"/>
        <w:lang w:val="es-ES" w:eastAsia="es-ES" w:bidi="es-ES"/>
      </w:rPr>
    </w:lvl>
    <w:lvl w:ilvl="8" w:tplc="762A9122">
      <w:numFmt w:val="bullet"/>
      <w:lvlText w:val="•"/>
      <w:lvlJc w:val="left"/>
      <w:pPr>
        <w:ind w:left="7268" w:hanging="226"/>
      </w:pPr>
      <w:rPr>
        <w:rFonts w:hint="default"/>
        <w:lang w:val="es-ES" w:eastAsia="es-ES" w:bidi="es-ES"/>
      </w:rPr>
    </w:lvl>
  </w:abstractNum>
  <w:abstractNum w:abstractNumId="10">
    <w:nsid w:val="2CE04ACF"/>
    <w:multiLevelType w:val="hybridMultilevel"/>
    <w:tmpl w:val="3398CE8C"/>
    <w:lvl w:ilvl="0" w:tplc="71D8E6C2">
      <w:start w:val="1"/>
      <w:numFmt w:val="lowerLetter"/>
      <w:lvlText w:val="%1)"/>
      <w:lvlJc w:val="left"/>
      <w:pPr>
        <w:ind w:left="101" w:hanging="223"/>
        <w:jc w:val="left"/>
      </w:pPr>
      <w:rPr>
        <w:rFonts w:ascii="Arial" w:eastAsia="Arial" w:hAnsi="Arial" w:cs="Arial" w:hint="default"/>
        <w:b/>
        <w:bCs/>
        <w:spacing w:val="-1"/>
        <w:w w:val="99"/>
        <w:sz w:val="18"/>
        <w:szCs w:val="18"/>
        <w:lang w:val="es-ES" w:eastAsia="es-ES" w:bidi="es-ES"/>
      </w:rPr>
    </w:lvl>
    <w:lvl w:ilvl="1" w:tplc="33C0944A">
      <w:numFmt w:val="bullet"/>
      <w:lvlText w:val="•"/>
      <w:lvlJc w:val="left"/>
      <w:pPr>
        <w:ind w:left="996" w:hanging="223"/>
      </w:pPr>
      <w:rPr>
        <w:rFonts w:hint="default"/>
        <w:lang w:val="es-ES" w:eastAsia="es-ES" w:bidi="es-ES"/>
      </w:rPr>
    </w:lvl>
    <w:lvl w:ilvl="2" w:tplc="70EECC9E">
      <w:numFmt w:val="bullet"/>
      <w:lvlText w:val="•"/>
      <w:lvlJc w:val="left"/>
      <w:pPr>
        <w:ind w:left="1892" w:hanging="223"/>
      </w:pPr>
      <w:rPr>
        <w:rFonts w:hint="default"/>
        <w:lang w:val="es-ES" w:eastAsia="es-ES" w:bidi="es-ES"/>
      </w:rPr>
    </w:lvl>
    <w:lvl w:ilvl="3" w:tplc="81041D94">
      <w:numFmt w:val="bullet"/>
      <w:lvlText w:val="•"/>
      <w:lvlJc w:val="left"/>
      <w:pPr>
        <w:ind w:left="2788" w:hanging="223"/>
      </w:pPr>
      <w:rPr>
        <w:rFonts w:hint="default"/>
        <w:lang w:val="es-ES" w:eastAsia="es-ES" w:bidi="es-ES"/>
      </w:rPr>
    </w:lvl>
    <w:lvl w:ilvl="4" w:tplc="1E588790">
      <w:numFmt w:val="bullet"/>
      <w:lvlText w:val="•"/>
      <w:lvlJc w:val="left"/>
      <w:pPr>
        <w:ind w:left="3684" w:hanging="223"/>
      </w:pPr>
      <w:rPr>
        <w:rFonts w:hint="default"/>
        <w:lang w:val="es-ES" w:eastAsia="es-ES" w:bidi="es-ES"/>
      </w:rPr>
    </w:lvl>
    <w:lvl w:ilvl="5" w:tplc="42702EF2">
      <w:numFmt w:val="bullet"/>
      <w:lvlText w:val="•"/>
      <w:lvlJc w:val="left"/>
      <w:pPr>
        <w:ind w:left="4580" w:hanging="223"/>
      </w:pPr>
      <w:rPr>
        <w:rFonts w:hint="default"/>
        <w:lang w:val="es-ES" w:eastAsia="es-ES" w:bidi="es-ES"/>
      </w:rPr>
    </w:lvl>
    <w:lvl w:ilvl="6" w:tplc="69EE28E4">
      <w:numFmt w:val="bullet"/>
      <w:lvlText w:val="•"/>
      <w:lvlJc w:val="left"/>
      <w:pPr>
        <w:ind w:left="5476" w:hanging="223"/>
      </w:pPr>
      <w:rPr>
        <w:rFonts w:hint="default"/>
        <w:lang w:val="es-ES" w:eastAsia="es-ES" w:bidi="es-ES"/>
      </w:rPr>
    </w:lvl>
    <w:lvl w:ilvl="7" w:tplc="06D69B60">
      <w:numFmt w:val="bullet"/>
      <w:lvlText w:val="•"/>
      <w:lvlJc w:val="left"/>
      <w:pPr>
        <w:ind w:left="6372" w:hanging="223"/>
      </w:pPr>
      <w:rPr>
        <w:rFonts w:hint="default"/>
        <w:lang w:val="es-ES" w:eastAsia="es-ES" w:bidi="es-ES"/>
      </w:rPr>
    </w:lvl>
    <w:lvl w:ilvl="8" w:tplc="241488FC">
      <w:numFmt w:val="bullet"/>
      <w:lvlText w:val="•"/>
      <w:lvlJc w:val="left"/>
      <w:pPr>
        <w:ind w:left="7268" w:hanging="223"/>
      </w:pPr>
      <w:rPr>
        <w:rFonts w:hint="default"/>
        <w:lang w:val="es-ES" w:eastAsia="es-ES" w:bidi="es-ES"/>
      </w:rPr>
    </w:lvl>
  </w:abstractNum>
  <w:abstractNum w:abstractNumId="11">
    <w:nsid w:val="2F5801B9"/>
    <w:multiLevelType w:val="hybridMultilevel"/>
    <w:tmpl w:val="9E18A22A"/>
    <w:lvl w:ilvl="0" w:tplc="AECEAE4A">
      <w:start w:val="1"/>
      <w:numFmt w:val="decimal"/>
      <w:lvlText w:val="%1."/>
      <w:lvlJc w:val="left"/>
      <w:pPr>
        <w:ind w:left="101" w:hanging="203"/>
        <w:jc w:val="left"/>
      </w:pPr>
      <w:rPr>
        <w:rFonts w:ascii="Arial" w:eastAsia="Arial" w:hAnsi="Arial" w:cs="Arial" w:hint="default"/>
        <w:b/>
        <w:bCs/>
        <w:spacing w:val="-1"/>
        <w:w w:val="100"/>
        <w:sz w:val="18"/>
        <w:szCs w:val="18"/>
        <w:lang w:val="es-ES" w:eastAsia="es-ES" w:bidi="es-ES"/>
      </w:rPr>
    </w:lvl>
    <w:lvl w:ilvl="1" w:tplc="BE321448">
      <w:numFmt w:val="bullet"/>
      <w:lvlText w:val="•"/>
      <w:lvlJc w:val="left"/>
      <w:pPr>
        <w:ind w:left="996" w:hanging="203"/>
      </w:pPr>
      <w:rPr>
        <w:rFonts w:hint="default"/>
        <w:lang w:val="es-ES" w:eastAsia="es-ES" w:bidi="es-ES"/>
      </w:rPr>
    </w:lvl>
    <w:lvl w:ilvl="2" w:tplc="7F464900">
      <w:numFmt w:val="bullet"/>
      <w:lvlText w:val="•"/>
      <w:lvlJc w:val="left"/>
      <w:pPr>
        <w:ind w:left="1892" w:hanging="203"/>
      </w:pPr>
      <w:rPr>
        <w:rFonts w:hint="default"/>
        <w:lang w:val="es-ES" w:eastAsia="es-ES" w:bidi="es-ES"/>
      </w:rPr>
    </w:lvl>
    <w:lvl w:ilvl="3" w:tplc="10F6F868">
      <w:numFmt w:val="bullet"/>
      <w:lvlText w:val="•"/>
      <w:lvlJc w:val="left"/>
      <w:pPr>
        <w:ind w:left="2788" w:hanging="203"/>
      </w:pPr>
      <w:rPr>
        <w:rFonts w:hint="default"/>
        <w:lang w:val="es-ES" w:eastAsia="es-ES" w:bidi="es-ES"/>
      </w:rPr>
    </w:lvl>
    <w:lvl w:ilvl="4" w:tplc="535EC4C0">
      <w:numFmt w:val="bullet"/>
      <w:lvlText w:val="•"/>
      <w:lvlJc w:val="left"/>
      <w:pPr>
        <w:ind w:left="3684" w:hanging="203"/>
      </w:pPr>
      <w:rPr>
        <w:rFonts w:hint="default"/>
        <w:lang w:val="es-ES" w:eastAsia="es-ES" w:bidi="es-ES"/>
      </w:rPr>
    </w:lvl>
    <w:lvl w:ilvl="5" w:tplc="A8CAFB16">
      <w:numFmt w:val="bullet"/>
      <w:lvlText w:val="•"/>
      <w:lvlJc w:val="left"/>
      <w:pPr>
        <w:ind w:left="4580" w:hanging="203"/>
      </w:pPr>
      <w:rPr>
        <w:rFonts w:hint="default"/>
        <w:lang w:val="es-ES" w:eastAsia="es-ES" w:bidi="es-ES"/>
      </w:rPr>
    </w:lvl>
    <w:lvl w:ilvl="6" w:tplc="1BB69442">
      <w:numFmt w:val="bullet"/>
      <w:lvlText w:val="•"/>
      <w:lvlJc w:val="left"/>
      <w:pPr>
        <w:ind w:left="5476" w:hanging="203"/>
      </w:pPr>
      <w:rPr>
        <w:rFonts w:hint="default"/>
        <w:lang w:val="es-ES" w:eastAsia="es-ES" w:bidi="es-ES"/>
      </w:rPr>
    </w:lvl>
    <w:lvl w:ilvl="7" w:tplc="25FC774E">
      <w:numFmt w:val="bullet"/>
      <w:lvlText w:val="•"/>
      <w:lvlJc w:val="left"/>
      <w:pPr>
        <w:ind w:left="6372" w:hanging="203"/>
      </w:pPr>
      <w:rPr>
        <w:rFonts w:hint="default"/>
        <w:lang w:val="es-ES" w:eastAsia="es-ES" w:bidi="es-ES"/>
      </w:rPr>
    </w:lvl>
    <w:lvl w:ilvl="8" w:tplc="8C3C774E">
      <w:numFmt w:val="bullet"/>
      <w:lvlText w:val="•"/>
      <w:lvlJc w:val="left"/>
      <w:pPr>
        <w:ind w:left="7268" w:hanging="203"/>
      </w:pPr>
      <w:rPr>
        <w:rFonts w:hint="default"/>
        <w:lang w:val="es-ES" w:eastAsia="es-ES" w:bidi="es-ES"/>
      </w:rPr>
    </w:lvl>
  </w:abstractNum>
  <w:abstractNum w:abstractNumId="12">
    <w:nsid w:val="2F9F2631"/>
    <w:multiLevelType w:val="hybridMultilevel"/>
    <w:tmpl w:val="E1C252E0"/>
    <w:lvl w:ilvl="0" w:tplc="E8AA5066">
      <w:start w:val="1"/>
      <w:numFmt w:val="decimal"/>
      <w:lvlText w:val="%1."/>
      <w:lvlJc w:val="left"/>
      <w:pPr>
        <w:ind w:left="101" w:hanging="249"/>
        <w:jc w:val="left"/>
      </w:pPr>
      <w:rPr>
        <w:rFonts w:ascii="Arial" w:eastAsia="Arial" w:hAnsi="Arial" w:cs="Arial" w:hint="default"/>
        <w:b/>
        <w:bCs/>
        <w:spacing w:val="-6"/>
        <w:w w:val="99"/>
        <w:sz w:val="18"/>
        <w:szCs w:val="18"/>
        <w:lang w:val="es-ES" w:eastAsia="es-ES" w:bidi="es-ES"/>
      </w:rPr>
    </w:lvl>
    <w:lvl w:ilvl="1" w:tplc="B68833EA">
      <w:numFmt w:val="bullet"/>
      <w:lvlText w:val="•"/>
      <w:lvlJc w:val="left"/>
      <w:pPr>
        <w:ind w:left="996" w:hanging="249"/>
      </w:pPr>
      <w:rPr>
        <w:rFonts w:hint="default"/>
        <w:lang w:val="es-ES" w:eastAsia="es-ES" w:bidi="es-ES"/>
      </w:rPr>
    </w:lvl>
    <w:lvl w:ilvl="2" w:tplc="E180A3D0">
      <w:numFmt w:val="bullet"/>
      <w:lvlText w:val="•"/>
      <w:lvlJc w:val="left"/>
      <w:pPr>
        <w:ind w:left="1892" w:hanging="249"/>
      </w:pPr>
      <w:rPr>
        <w:rFonts w:hint="default"/>
        <w:lang w:val="es-ES" w:eastAsia="es-ES" w:bidi="es-ES"/>
      </w:rPr>
    </w:lvl>
    <w:lvl w:ilvl="3" w:tplc="E6643948">
      <w:numFmt w:val="bullet"/>
      <w:lvlText w:val="•"/>
      <w:lvlJc w:val="left"/>
      <w:pPr>
        <w:ind w:left="2788" w:hanging="249"/>
      </w:pPr>
      <w:rPr>
        <w:rFonts w:hint="default"/>
        <w:lang w:val="es-ES" w:eastAsia="es-ES" w:bidi="es-ES"/>
      </w:rPr>
    </w:lvl>
    <w:lvl w:ilvl="4" w:tplc="FF6C6070">
      <w:numFmt w:val="bullet"/>
      <w:lvlText w:val="•"/>
      <w:lvlJc w:val="left"/>
      <w:pPr>
        <w:ind w:left="3684" w:hanging="249"/>
      </w:pPr>
      <w:rPr>
        <w:rFonts w:hint="default"/>
        <w:lang w:val="es-ES" w:eastAsia="es-ES" w:bidi="es-ES"/>
      </w:rPr>
    </w:lvl>
    <w:lvl w:ilvl="5" w:tplc="3F40D830">
      <w:numFmt w:val="bullet"/>
      <w:lvlText w:val="•"/>
      <w:lvlJc w:val="left"/>
      <w:pPr>
        <w:ind w:left="4580" w:hanging="249"/>
      </w:pPr>
      <w:rPr>
        <w:rFonts w:hint="default"/>
        <w:lang w:val="es-ES" w:eastAsia="es-ES" w:bidi="es-ES"/>
      </w:rPr>
    </w:lvl>
    <w:lvl w:ilvl="6" w:tplc="20F0139A">
      <w:numFmt w:val="bullet"/>
      <w:lvlText w:val="•"/>
      <w:lvlJc w:val="left"/>
      <w:pPr>
        <w:ind w:left="5476" w:hanging="249"/>
      </w:pPr>
      <w:rPr>
        <w:rFonts w:hint="default"/>
        <w:lang w:val="es-ES" w:eastAsia="es-ES" w:bidi="es-ES"/>
      </w:rPr>
    </w:lvl>
    <w:lvl w:ilvl="7" w:tplc="5574CC8C">
      <w:numFmt w:val="bullet"/>
      <w:lvlText w:val="•"/>
      <w:lvlJc w:val="left"/>
      <w:pPr>
        <w:ind w:left="6372" w:hanging="249"/>
      </w:pPr>
      <w:rPr>
        <w:rFonts w:hint="default"/>
        <w:lang w:val="es-ES" w:eastAsia="es-ES" w:bidi="es-ES"/>
      </w:rPr>
    </w:lvl>
    <w:lvl w:ilvl="8" w:tplc="BE2AC30E">
      <w:numFmt w:val="bullet"/>
      <w:lvlText w:val="•"/>
      <w:lvlJc w:val="left"/>
      <w:pPr>
        <w:ind w:left="7268" w:hanging="249"/>
      </w:pPr>
      <w:rPr>
        <w:rFonts w:hint="default"/>
        <w:lang w:val="es-ES" w:eastAsia="es-ES" w:bidi="es-ES"/>
      </w:rPr>
    </w:lvl>
  </w:abstractNum>
  <w:abstractNum w:abstractNumId="13">
    <w:nsid w:val="304466B7"/>
    <w:multiLevelType w:val="hybridMultilevel"/>
    <w:tmpl w:val="7FE03D98"/>
    <w:lvl w:ilvl="0" w:tplc="403EFD44">
      <w:start w:val="1"/>
      <w:numFmt w:val="lowerLetter"/>
      <w:lvlText w:val="%1)"/>
      <w:lvlJc w:val="left"/>
      <w:pPr>
        <w:ind w:left="101" w:hanging="224"/>
        <w:jc w:val="left"/>
      </w:pPr>
      <w:rPr>
        <w:rFonts w:ascii="Arial" w:eastAsia="Arial" w:hAnsi="Arial" w:cs="Arial" w:hint="default"/>
        <w:b/>
        <w:bCs/>
        <w:spacing w:val="-1"/>
        <w:w w:val="99"/>
        <w:sz w:val="18"/>
        <w:szCs w:val="18"/>
        <w:lang w:val="es-ES" w:eastAsia="es-ES" w:bidi="es-ES"/>
      </w:rPr>
    </w:lvl>
    <w:lvl w:ilvl="1" w:tplc="A7BC4D64">
      <w:numFmt w:val="bullet"/>
      <w:lvlText w:val="•"/>
      <w:lvlJc w:val="left"/>
      <w:pPr>
        <w:ind w:left="996" w:hanging="224"/>
      </w:pPr>
      <w:rPr>
        <w:rFonts w:hint="default"/>
        <w:lang w:val="es-ES" w:eastAsia="es-ES" w:bidi="es-ES"/>
      </w:rPr>
    </w:lvl>
    <w:lvl w:ilvl="2" w:tplc="592C6C70">
      <w:numFmt w:val="bullet"/>
      <w:lvlText w:val="•"/>
      <w:lvlJc w:val="left"/>
      <w:pPr>
        <w:ind w:left="1892" w:hanging="224"/>
      </w:pPr>
      <w:rPr>
        <w:rFonts w:hint="default"/>
        <w:lang w:val="es-ES" w:eastAsia="es-ES" w:bidi="es-ES"/>
      </w:rPr>
    </w:lvl>
    <w:lvl w:ilvl="3" w:tplc="7EB0CC74">
      <w:numFmt w:val="bullet"/>
      <w:lvlText w:val="•"/>
      <w:lvlJc w:val="left"/>
      <w:pPr>
        <w:ind w:left="2788" w:hanging="224"/>
      </w:pPr>
      <w:rPr>
        <w:rFonts w:hint="default"/>
        <w:lang w:val="es-ES" w:eastAsia="es-ES" w:bidi="es-ES"/>
      </w:rPr>
    </w:lvl>
    <w:lvl w:ilvl="4" w:tplc="F432BE1A">
      <w:numFmt w:val="bullet"/>
      <w:lvlText w:val="•"/>
      <w:lvlJc w:val="left"/>
      <w:pPr>
        <w:ind w:left="3684" w:hanging="224"/>
      </w:pPr>
      <w:rPr>
        <w:rFonts w:hint="default"/>
        <w:lang w:val="es-ES" w:eastAsia="es-ES" w:bidi="es-ES"/>
      </w:rPr>
    </w:lvl>
    <w:lvl w:ilvl="5" w:tplc="90BAB364">
      <w:numFmt w:val="bullet"/>
      <w:lvlText w:val="•"/>
      <w:lvlJc w:val="left"/>
      <w:pPr>
        <w:ind w:left="4580" w:hanging="224"/>
      </w:pPr>
      <w:rPr>
        <w:rFonts w:hint="default"/>
        <w:lang w:val="es-ES" w:eastAsia="es-ES" w:bidi="es-ES"/>
      </w:rPr>
    </w:lvl>
    <w:lvl w:ilvl="6" w:tplc="843C7C90">
      <w:numFmt w:val="bullet"/>
      <w:lvlText w:val="•"/>
      <w:lvlJc w:val="left"/>
      <w:pPr>
        <w:ind w:left="5476" w:hanging="224"/>
      </w:pPr>
      <w:rPr>
        <w:rFonts w:hint="default"/>
        <w:lang w:val="es-ES" w:eastAsia="es-ES" w:bidi="es-ES"/>
      </w:rPr>
    </w:lvl>
    <w:lvl w:ilvl="7" w:tplc="14069918">
      <w:numFmt w:val="bullet"/>
      <w:lvlText w:val="•"/>
      <w:lvlJc w:val="left"/>
      <w:pPr>
        <w:ind w:left="6372" w:hanging="224"/>
      </w:pPr>
      <w:rPr>
        <w:rFonts w:hint="default"/>
        <w:lang w:val="es-ES" w:eastAsia="es-ES" w:bidi="es-ES"/>
      </w:rPr>
    </w:lvl>
    <w:lvl w:ilvl="8" w:tplc="CE1E0A3E">
      <w:numFmt w:val="bullet"/>
      <w:lvlText w:val="•"/>
      <w:lvlJc w:val="left"/>
      <w:pPr>
        <w:ind w:left="7268" w:hanging="224"/>
      </w:pPr>
      <w:rPr>
        <w:rFonts w:hint="default"/>
        <w:lang w:val="es-ES" w:eastAsia="es-ES" w:bidi="es-ES"/>
      </w:rPr>
    </w:lvl>
  </w:abstractNum>
  <w:abstractNum w:abstractNumId="14">
    <w:nsid w:val="323B2E8E"/>
    <w:multiLevelType w:val="hybridMultilevel"/>
    <w:tmpl w:val="5E541A82"/>
    <w:lvl w:ilvl="0" w:tplc="420C51FA">
      <w:start w:val="1"/>
      <w:numFmt w:val="decimal"/>
      <w:lvlText w:val="%1."/>
      <w:lvlJc w:val="left"/>
      <w:pPr>
        <w:ind w:left="101" w:hanging="242"/>
        <w:jc w:val="left"/>
      </w:pPr>
      <w:rPr>
        <w:rFonts w:ascii="Arial" w:eastAsia="Arial" w:hAnsi="Arial" w:cs="Arial" w:hint="default"/>
        <w:b/>
        <w:bCs/>
        <w:spacing w:val="-22"/>
        <w:w w:val="99"/>
        <w:sz w:val="18"/>
        <w:szCs w:val="18"/>
        <w:lang w:val="es-ES" w:eastAsia="es-ES" w:bidi="es-ES"/>
      </w:rPr>
    </w:lvl>
    <w:lvl w:ilvl="1" w:tplc="32E4E58E">
      <w:numFmt w:val="bullet"/>
      <w:lvlText w:val="•"/>
      <w:lvlJc w:val="left"/>
      <w:pPr>
        <w:ind w:left="996" w:hanging="242"/>
      </w:pPr>
      <w:rPr>
        <w:rFonts w:hint="default"/>
        <w:lang w:val="es-ES" w:eastAsia="es-ES" w:bidi="es-ES"/>
      </w:rPr>
    </w:lvl>
    <w:lvl w:ilvl="2" w:tplc="11E4B142">
      <w:numFmt w:val="bullet"/>
      <w:lvlText w:val="•"/>
      <w:lvlJc w:val="left"/>
      <w:pPr>
        <w:ind w:left="1892" w:hanging="242"/>
      </w:pPr>
      <w:rPr>
        <w:rFonts w:hint="default"/>
        <w:lang w:val="es-ES" w:eastAsia="es-ES" w:bidi="es-ES"/>
      </w:rPr>
    </w:lvl>
    <w:lvl w:ilvl="3" w:tplc="AA92440E">
      <w:numFmt w:val="bullet"/>
      <w:lvlText w:val="•"/>
      <w:lvlJc w:val="left"/>
      <w:pPr>
        <w:ind w:left="2788" w:hanging="242"/>
      </w:pPr>
      <w:rPr>
        <w:rFonts w:hint="default"/>
        <w:lang w:val="es-ES" w:eastAsia="es-ES" w:bidi="es-ES"/>
      </w:rPr>
    </w:lvl>
    <w:lvl w:ilvl="4" w:tplc="5FF25F3A">
      <w:numFmt w:val="bullet"/>
      <w:lvlText w:val="•"/>
      <w:lvlJc w:val="left"/>
      <w:pPr>
        <w:ind w:left="3684" w:hanging="242"/>
      </w:pPr>
      <w:rPr>
        <w:rFonts w:hint="default"/>
        <w:lang w:val="es-ES" w:eastAsia="es-ES" w:bidi="es-ES"/>
      </w:rPr>
    </w:lvl>
    <w:lvl w:ilvl="5" w:tplc="CCD4962E">
      <w:numFmt w:val="bullet"/>
      <w:lvlText w:val="•"/>
      <w:lvlJc w:val="left"/>
      <w:pPr>
        <w:ind w:left="4580" w:hanging="242"/>
      </w:pPr>
      <w:rPr>
        <w:rFonts w:hint="default"/>
        <w:lang w:val="es-ES" w:eastAsia="es-ES" w:bidi="es-ES"/>
      </w:rPr>
    </w:lvl>
    <w:lvl w:ilvl="6" w:tplc="F984DA96">
      <w:numFmt w:val="bullet"/>
      <w:lvlText w:val="•"/>
      <w:lvlJc w:val="left"/>
      <w:pPr>
        <w:ind w:left="5476" w:hanging="242"/>
      </w:pPr>
      <w:rPr>
        <w:rFonts w:hint="default"/>
        <w:lang w:val="es-ES" w:eastAsia="es-ES" w:bidi="es-ES"/>
      </w:rPr>
    </w:lvl>
    <w:lvl w:ilvl="7" w:tplc="324884D2">
      <w:numFmt w:val="bullet"/>
      <w:lvlText w:val="•"/>
      <w:lvlJc w:val="left"/>
      <w:pPr>
        <w:ind w:left="6372" w:hanging="242"/>
      </w:pPr>
      <w:rPr>
        <w:rFonts w:hint="default"/>
        <w:lang w:val="es-ES" w:eastAsia="es-ES" w:bidi="es-ES"/>
      </w:rPr>
    </w:lvl>
    <w:lvl w:ilvl="8" w:tplc="FC6C45B4">
      <w:numFmt w:val="bullet"/>
      <w:lvlText w:val="•"/>
      <w:lvlJc w:val="left"/>
      <w:pPr>
        <w:ind w:left="7268" w:hanging="242"/>
      </w:pPr>
      <w:rPr>
        <w:rFonts w:hint="default"/>
        <w:lang w:val="es-ES" w:eastAsia="es-ES" w:bidi="es-ES"/>
      </w:rPr>
    </w:lvl>
  </w:abstractNum>
  <w:abstractNum w:abstractNumId="15">
    <w:nsid w:val="340C7661"/>
    <w:multiLevelType w:val="hybridMultilevel"/>
    <w:tmpl w:val="93E8CFDA"/>
    <w:lvl w:ilvl="0" w:tplc="925C3F78">
      <w:start w:val="1"/>
      <w:numFmt w:val="decimal"/>
      <w:lvlText w:val="%1."/>
      <w:lvlJc w:val="left"/>
      <w:pPr>
        <w:ind w:left="101" w:hanging="225"/>
        <w:jc w:val="left"/>
      </w:pPr>
      <w:rPr>
        <w:rFonts w:ascii="Arial" w:eastAsia="Arial" w:hAnsi="Arial" w:cs="Arial" w:hint="default"/>
        <w:b/>
        <w:bCs/>
        <w:spacing w:val="-1"/>
        <w:w w:val="100"/>
        <w:sz w:val="18"/>
        <w:szCs w:val="18"/>
        <w:lang w:val="es-ES" w:eastAsia="es-ES" w:bidi="es-ES"/>
      </w:rPr>
    </w:lvl>
    <w:lvl w:ilvl="1" w:tplc="56F8BAE8">
      <w:numFmt w:val="bullet"/>
      <w:lvlText w:val="•"/>
      <w:lvlJc w:val="left"/>
      <w:pPr>
        <w:ind w:left="996" w:hanging="225"/>
      </w:pPr>
      <w:rPr>
        <w:rFonts w:hint="default"/>
        <w:lang w:val="es-ES" w:eastAsia="es-ES" w:bidi="es-ES"/>
      </w:rPr>
    </w:lvl>
    <w:lvl w:ilvl="2" w:tplc="EA404000">
      <w:numFmt w:val="bullet"/>
      <w:lvlText w:val="•"/>
      <w:lvlJc w:val="left"/>
      <w:pPr>
        <w:ind w:left="1892" w:hanging="225"/>
      </w:pPr>
      <w:rPr>
        <w:rFonts w:hint="default"/>
        <w:lang w:val="es-ES" w:eastAsia="es-ES" w:bidi="es-ES"/>
      </w:rPr>
    </w:lvl>
    <w:lvl w:ilvl="3" w:tplc="B8D8A4F8">
      <w:numFmt w:val="bullet"/>
      <w:lvlText w:val="•"/>
      <w:lvlJc w:val="left"/>
      <w:pPr>
        <w:ind w:left="2788" w:hanging="225"/>
      </w:pPr>
      <w:rPr>
        <w:rFonts w:hint="default"/>
        <w:lang w:val="es-ES" w:eastAsia="es-ES" w:bidi="es-ES"/>
      </w:rPr>
    </w:lvl>
    <w:lvl w:ilvl="4" w:tplc="60D42E44">
      <w:numFmt w:val="bullet"/>
      <w:lvlText w:val="•"/>
      <w:lvlJc w:val="left"/>
      <w:pPr>
        <w:ind w:left="3684" w:hanging="225"/>
      </w:pPr>
      <w:rPr>
        <w:rFonts w:hint="default"/>
        <w:lang w:val="es-ES" w:eastAsia="es-ES" w:bidi="es-ES"/>
      </w:rPr>
    </w:lvl>
    <w:lvl w:ilvl="5" w:tplc="58729A0C">
      <w:numFmt w:val="bullet"/>
      <w:lvlText w:val="•"/>
      <w:lvlJc w:val="left"/>
      <w:pPr>
        <w:ind w:left="4580" w:hanging="225"/>
      </w:pPr>
      <w:rPr>
        <w:rFonts w:hint="default"/>
        <w:lang w:val="es-ES" w:eastAsia="es-ES" w:bidi="es-ES"/>
      </w:rPr>
    </w:lvl>
    <w:lvl w:ilvl="6" w:tplc="4E1032FA">
      <w:numFmt w:val="bullet"/>
      <w:lvlText w:val="•"/>
      <w:lvlJc w:val="left"/>
      <w:pPr>
        <w:ind w:left="5476" w:hanging="225"/>
      </w:pPr>
      <w:rPr>
        <w:rFonts w:hint="default"/>
        <w:lang w:val="es-ES" w:eastAsia="es-ES" w:bidi="es-ES"/>
      </w:rPr>
    </w:lvl>
    <w:lvl w:ilvl="7" w:tplc="E6F26ADA">
      <w:numFmt w:val="bullet"/>
      <w:lvlText w:val="•"/>
      <w:lvlJc w:val="left"/>
      <w:pPr>
        <w:ind w:left="6372" w:hanging="225"/>
      </w:pPr>
      <w:rPr>
        <w:rFonts w:hint="default"/>
        <w:lang w:val="es-ES" w:eastAsia="es-ES" w:bidi="es-ES"/>
      </w:rPr>
    </w:lvl>
    <w:lvl w:ilvl="8" w:tplc="931876B6">
      <w:numFmt w:val="bullet"/>
      <w:lvlText w:val="•"/>
      <w:lvlJc w:val="left"/>
      <w:pPr>
        <w:ind w:left="7268" w:hanging="225"/>
      </w:pPr>
      <w:rPr>
        <w:rFonts w:hint="default"/>
        <w:lang w:val="es-ES" w:eastAsia="es-ES" w:bidi="es-ES"/>
      </w:rPr>
    </w:lvl>
  </w:abstractNum>
  <w:abstractNum w:abstractNumId="16">
    <w:nsid w:val="40D035F4"/>
    <w:multiLevelType w:val="hybridMultilevel"/>
    <w:tmpl w:val="3E14D8EE"/>
    <w:lvl w:ilvl="0" w:tplc="AC801506">
      <w:start w:val="1"/>
      <w:numFmt w:val="decimal"/>
      <w:lvlText w:val="%1."/>
      <w:lvlJc w:val="left"/>
      <w:pPr>
        <w:ind w:left="101" w:hanging="209"/>
        <w:jc w:val="left"/>
      </w:pPr>
      <w:rPr>
        <w:rFonts w:ascii="Arial" w:eastAsia="Arial" w:hAnsi="Arial" w:cs="Arial" w:hint="default"/>
        <w:b/>
        <w:bCs/>
        <w:spacing w:val="-1"/>
        <w:w w:val="100"/>
        <w:sz w:val="18"/>
        <w:szCs w:val="18"/>
        <w:lang w:val="es-ES" w:eastAsia="es-ES" w:bidi="es-ES"/>
      </w:rPr>
    </w:lvl>
    <w:lvl w:ilvl="1" w:tplc="EA8CC5F0">
      <w:numFmt w:val="bullet"/>
      <w:lvlText w:val="•"/>
      <w:lvlJc w:val="left"/>
      <w:pPr>
        <w:ind w:left="996" w:hanging="209"/>
      </w:pPr>
      <w:rPr>
        <w:rFonts w:hint="default"/>
        <w:lang w:val="es-ES" w:eastAsia="es-ES" w:bidi="es-ES"/>
      </w:rPr>
    </w:lvl>
    <w:lvl w:ilvl="2" w:tplc="1F4E6556">
      <w:numFmt w:val="bullet"/>
      <w:lvlText w:val="•"/>
      <w:lvlJc w:val="left"/>
      <w:pPr>
        <w:ind w:left="1892" w:hanging="209"/>
      </w:pPr>
      <w:rPr>
        <w:rFonts w:hint="default"/>
        <w:lang w:val="es-ES" w:eastAsia="es-ES" w:bidi="es-ES"/>
      </w:rPr>
    </w:lvl>
    <w:lvl w:ilvl="3" w:tplc="0BFAD684">
      <w:numFmt w:val="bullet"/>
      <w:lvlText w:val="•"/>
      <w:lvlJc w:val="left"/>
      <w:pPr>
        <w:ind w:left="2788" w:hanging="209"/>
      </w:pPr>
      <w:rPr>
        <w:rFonts w:hint="default"/>
        <w:lang w:val="es-ES" w:eastAsia="es-ES" w:bidi="es-ES"/>
      </w:rPr>
    </w:lvl>
    <w:lvl w:ilvl="4" w:tplc="212AAB60">
      <w:numFmt w:val="bullet"/>
      <w:lvlText w:val="•"/>
      <w:lvlJc w:val="left"/>
      <w:pPr>
        <w:ind w:left="3684" w:hanging="209"/>
      </w:pPr>
      <w:rPr>
        <w:rFonts w:hint="default"/>
        <w:lang w:val="es-ES" w:eastAsia="es-ES" w:bidi="es-ES"/>
      </w:rPr>
    </w:lvl>
    <w:lvl w:ilvl="5" w:tplc="19564094">
      <w:numFmt w:val="bullet"/>
      <w:lvlText w:val="•"/>
      <w:lvlJc w:val="left"/>
      <w:pPr>
        <w:ind w:left="4580" w:hanging="209"/>
      </w:pPr>
      <w:rPr>
        <w:rFonts w:hint="default"/>
        <w:lang w:val="es-ES" w:eastAsia="es-ES" w:bidi="es-ES"/>
      </w:rPr>
    </w:lvl>
    <w:lvl w:ilvl="6" w:tplc="C83AE164">
      <w:numFmt w:val="bullet"/>
      <w:lvlText w:val="•"/>
      <w:lvlJc w:val="left"/>
      <w:pPr>
        <w:ind w:left="5476" w:hanging="209"/>
      </w:pPr>
      <w:rPr>
        <w:rFonts w:hint="default"/>
        <w:lang w:val="es-ES" w:eastAsia="es-ES" w:bidi="es-ES"/>
      </w:rPr>
    </w:lvl>
    <w:lvl w:ilvl="7" w:tplc="57769E7E">
      <w:numFmt w:val="bullet"/>
      <w:lvlText w:val="•"/>
      <w:lvlJc w:val="left"/>
      <w:pPr>
        <w:ind w:left="6372" w:hanging="209"/>
      </w:pPr>
      <w:rPr>
        <w:rFonts w:hint="default"/>
        <w:lang w:val="es-ES" w:eastAsia="es-ES" w:bidi="es-ES"/>
      </w:rPr>
    </w:lvl>
    <w:lvl w:ilvl="8" w:tplc="B36E0182">
      <w:numFmt w:val="bullet"/>
      <w:lvlText w:val="•"/>
      <w:lvlJc w:val="left"/>
      <w:pPr>
        <w:ind w:left="7268" w:hanging="209"/>
      </w:pPr>
      <w:rPr>
        <w:rFonts w:hint="default"/>
        <w:lang w:val="es-ES" w:eastAsia="es-ES" w:bidi="es-ES"/>
      </w:rPr>
    </w:lvl>
  </w:abstractNum>
  <w:abstractNum w:abstractNumId="17">
    <w:nsid w:val="41162797"/>
    <w:multiLevelType w:val="hybridMultilevel"/>
    <w:tmpl w:val="2D9E8B26"/>
    <w:lvl w:ilvl="0" w:tplc="C3F627D0">
      <w:start w:val="1"/>
      <w:numFmt w:val="decimal"/>
      <w:lvlText w:val="%1."/>
      <w:lvlJc w:val="left"/>
      <w:pPr>
        <w:ind w:left="101" w:hanging="214"/>
        <w:jc w:val="left"/>
      </w:pPr>
      <w:rPr>
        <w:rFonts w:ascii="Arial" w:eastAsia="Arial" w:hAnsi="Arial" w:cs="Arial" w:hint="default"/>
        <w:b/>
        <w:bCs/>
        <w:spacing w:val="-1"/>
        <w:w w:val="100"/>
        <w:sz w:val="18"/>
        <w:szCs w:val="18"/>
        <w:lang w:val="es-ES" w:eastAsia="es-ES" w:bidi="es-ES"/>
      </w:rPr>
    </w:lvl>
    <w:lvl w:ilvl="1" w:tplc="D1E840C0">
      <w:numFmt w:val="bullet"/>
      <w:lvlText w:val="•"/>
      <w:lvlJc w:val="left"/>
      <w:pPr>
        <w:ind w:left="996" w:hanging="214"/>
      </w:pPr>
      <w:rPr>
        <w:rFonts w:hint="default"/>
        <w:lang w:val="es-ES" w:eastAsia="es-ES" w:bidi="es-ES"/>
      </w:rPr>
    </w:lvl>
    <w:lvl w:ilvl="2" w:tplc="7D84A846">
      <w:numFmt w:val="bullet"/>
      <w:lvlText w:val="•"/>
      <w:lvlJc w:val="left"/>
      <w:pPr>
        <w:ind w:left="1892" w:hanging="214"/>
      </w:pPr>
      <w:rPr>
        <w:rFonts w:hint="default"/>
        <w:lang w:val="es-ES" w:eastAsia="es-ES" w:bidi="es-ES"/>
      </w:rPr>
    </w:lvl>
    <w:lvl w:ilvl="3" w:tplc="3A808B84">
      <w:numFmt w:val="bullet"/>
      <w:lvlText w:val="•"/>
      <w:lvlJc w:val="left"/>
      <w:pPr>
        <w:ind w:left="2788" w:hanging="214"/>
      </w:pPr>
      <w:rPr>
        <w:rFonts w:hint="default"/>
        <w:lang w:val="es-ES" w:eastAsia="es-ES" w:bidi="es-ES"/>
      </w:rPr>
    </w:lvl>
    <w:lvl w:ilvl="4" w:tplc="F162DCAE">
      <w:numFmt w:val="bullet"/>
      <w:lvlText w:val="•"/>
      <w:lvlJc w:val="left"/>
      <w:pPr>
        <w:ind w:left="3684" w:hanging="214"/>
      </w:pPr>
      <w:rPr>
        <w:rFonts w:hint="default"/>
        <w:lang w:val="es-ES" w:eastAsia="es-ES" w:bidi="es-ES"/>
      </w:rPr>
    </w:lvl>
    <w:lvl w:ilvl="5" w:tplc="8E3052E4">
      <w:numFmt w:val="bullet"/>
      <w:lvlText w:val="•"/>
      <w:lvlJc w:val="left"/>
      <w:pPr>
        <w:ind w:left="4580" w:hanging="214"/>
      </w:pPr>
      <w:rPr>
        <w:rFonts w:hint="default"/>
        <w:lang w:val="es-ES" w:eastAsia="es-ES" w:bidi="es-ES"/>
      </w:rPr>
    </w:lvl>
    <w:lvl w:ilvl="6" w:tplc="8C62086A">
      <w:numFmt w:val="bullet"/>
      <w:lvlText w:val="•"/>
      <w:lvlJc w:val="left"/>
      <w:pPr>
        <w:ind w:left="5476" w:hanging="214"/>
      </w:pPr>
      <w:rPr>
        <w:rFonts w:hint="default"/>
        <w:lang w:val="es-ES" w:eastAsia="es-ES" w:bidi="es-ES"/>
      </w:rPr>
    </w:lvl>
    <w:lvl w:ilvl="7" w:tplc="2D3A5CFA">
      <w:numFmt w:val="bullet"/>
      <w:lvlText w:val="•"/>
      <w:lvlJc w:val="left"/>
      <w:pPr>
        <w:ind w:left="6372" w:hanging="214"/>
      </w:pPr>
      <w:rPr>
        <w:rFonts w:hint="default"/>
        <w:lang w:val="es-ES" w:eastAsia="es-ES" w:bidi="es-ES"/>
      </w:rPr>
    </w:lvl>
    <w:lvl w:ilvl="8" w:tplc="737CF83C">
      <w:numFmt w:val="bullet"/>
      <w:lvlText w:val="•"/>
      <w:lvlJc w:val="left"/>
      <w:pPr>
        <w:ind w:left="7268" w:hanging="214"/>
      </w:pPr>
      <w:rPr>
        <w:rFonts w:hint="default"/>
        <w:lang w:val="es-ES" w:eastAsia="es-ES" w:bidi="es-ES"/>
      </w:rPr>
    </w:lvl>
  </w:abstractNum>
  <w:abstractNum w:abstractNumId="18">
    <w:nsid w:val="41FF1212"/>
    <w:multiLevelType w:val="hybridMultilevel"/>
    <w:tmpl w:val="CB924232"/>
    <w:lvl w:ilvl="0" w:tplc="FE0CD49A">
      <w:start w:val="1"/>
      <w:numFmt w:val="lowerRoman"/>
      <w:lvlText w:val="%1)"/>
      <w:lvlJc w:val="left"/>
      <w:pPr>
        <w:ind w:left="101" w:hanging="191"/>
        <w:jc w:val="left"/>
      </w:pPr>
      <w:rPr>
        <w:rFonts w:ascii="Arial" w:eastAsia="Arial" w:hAnsi="Arial" w:cs="Arial" w:hint="default"/>
        <w:b/>
        <w:bCs/>
        <w:w w:val="100"/>
        <w:sz w:val="18"/>
        <w:szCs w:val="18"/>
        <w:lang w:val="es-ES" w:eastAsia="es-ES" w:bidi="es-ES"/>
      </w:rPr>
    </w:lvl>
    <w:lvl w:ilvl="1" w:tplc="BEE60D74">
      <w:numFmt w:val="bullet"/>
      <w:lvlText w:val="•"/>
      <w:lvlJc w:val="left"/>
      <w:pPr>
        <w:ind w:left="996" w:hanging="191"/>
      </w:pPr>
      <w:rPr>
        <w:rFonts w:hint="default"/>
        <w:lang w:val="es-ES" w:eastAsia="es-ES" w:bidi="es-ES"/>
      </w:rPr>
    </w:lvl>
    <w:lvl w:ilvl="2" w:tplc="582E5EE2">
      <w:numFmt w:val="bullet"/>
      <w:lvlText w:val="•"/>
      <w:lvlJc w:val="left"/>
      <w:pPr>
        <w:ind w:left="1892" w:hanging="191"/>
      </w:pPr>
      <w:rPr>
        <w:rFonts w:hint="default"/>
        <w:lang w:val="es-ES" w:eastAsia="es-ES" w:bidi="es-ES"/>
      </w:rPr>
    </w:lvl>
    <w:lvl w:ilvl="3" w:tplc="5E16DB0C">
      <w:numFmt w:val="bullet"/>
      <w:lvlText w:val="•"/>
      <w:lvlJc w:val="left"/>
      <w:pPr>
        <w:ind w:left="2788" w:hanging="191"/>
      </w:pPr>
      <w:rPr>
        <w:rFonts w:hint="default"/>
        <w:lang w:val="es-ES" w:eastAsia="es-ES" w:bidi="es-ES"/>
      </w:rPr>
    </w:lvl>
    <w:lvl w:ilvl="4" w:tplc="DBE0D2EE">
      <w:numFmt w:val="bullet"/>
      <w:lvlText w:val="•"/>
      <w:lvlJc w:val="left"/>
      <w:pPr>
        <w:ind w:left="3684" w:hanging="191"/>
      </w:pPr>
      <w:rPr>
        <w:rFonts w:hint="default"/>
        <w:lang w:val="es-ES" w:eastAsia="es-ES" w:bidi="es-ES"/>
      </w:rPr>
    </w:lvl>
    <w:lvl w:ilvl="5" w:tplc="9A6A69DA">
      <w:numFmt w:val="bullet"/>
      <w:lvlText w:val="•"/>
      <w:lvlJc w:val="left"/>
      <w:pPr>
        <w:ind w:left="4580" w:hanging="191"/>
      </w:pPr>
      <w:rPr>
        <w:rFonts w:hint="default"/>
        <w:lang w:val="es-ES" w:eastAsia="es-ES" w:bidi="es-ES"/>
      </w:rPr>
    </w:lvl>
    <w:lvl w:ilvl="6" w:tplc="5E2AC638">
      <w:numFmt w:val="bullet"/>
      <w:lvlText w:val="•"/>
      <w:lvlJc w:val="left"/>
      <w:pPr>
        <w:ind w:left="5476" w:hanging="191"/>
      </w:pPr>
      <w:rPr>
        <w:rFonts w:hint="default"/>
        <w:lang w:val="es-ES" w:eastAsia="es-ES" w:bidi="es-ES"/>
      </w:rPr>
    </w:lvl>
    <w:lvl w:ilvl="7" w:tplc="E09C4916">
      <w:numFmt w:val="bullet"/>
      <w:lvlText w:val="•"/>
      <w:lvlJc w:val="left"/>
      <w:pPr>
        <w:ind w:left="6372" w:hanging="191"/>
      </w:pPr>
      <w:rPr>
        <w:rFonts w:hint="default"/>
        <w:lang w:val="es-ES" w:eastAsia="es-ES" w:bidi="es-ES"/>
      </w:rPr>
    </w:lvl>
    <w:lvl w:ilvl="8" w:tplc="5FA0D2A6">
      <w:numFmt w:val="bullet"/>
      <w:lvlText w:val="•"/>
      <w:lvlJc w:val="left"/>
      <w:pPr>
        <w:ind w:left="7268" w:hanging="191"/>
      </w:pPr>
      <w:rPr>
        <w:rFonts w:hint="default"/>
        <w:lang w:val="es-ES" w:eastAsia="es-ES" w:bidi="es-ES"/>
      </w:rPr>
    </w:lvl>
  </w:abstractNum>
  <w:abstractNum w:abstractNumId="19">
    <w:nsid w:val="423475C8"/>
    <w:multiLevelType w:val="hybridMultilevel"/>
    <w:tmpl w:val="A62EB6C6"/>
    <w:lvl w:ilvl="0" w:tplc="79EA9562">
      <w:start w:val="1"/>
      <w:numFmt w:val="decimal"/>
      <w:lvlText w:val="%1."/>
      <w:lvlJc w:val="left"/>
      <w:pPr>
        <w:ind w:left="101" w:hanging="237"/>
        <w:jc w:val="left"/>
      </w:pPr>
      <w:rPr>
        <w:rFonts w:ascii="Arial" w:eastAsia="Arial" w:hAnsi="Arial" w:cs="Arial" w:hint="default"/>
        <w:b/>
        <w:bCs/>
        <w:spacing w:val="-16"/>
        <w:w w:val="99"/>
        <w:sz w:val="18"/>
        <w:szCs w:val="18"/>
        <w:lang w:val="es-ES" w:eastAsia="es-ES" w:bidi="es-ES"/>
      </w:rPr>
    </w:lvl>
    <w:lvl w:ilvl="1" w:tplc="51A0D524">
      <w:numFmt w:val="bullet"/>
      <w:lvlText w:val="•"/>
      <w:lvlJc w:val="left"/>
      <w:pPr>
        <w:ind w:left="996" w:hanging="237"/>
      </w:pPr>
      <w:rPr>
        <w:rFonts w:hint="default"/>
        <w:lang w:val="es-ES" w:eastAsia="es-ES" w:bidi="es-ES"/>
      </w:rPr>
    </w:lvl>
    <w:lvl w:ilvl="2" w:tplc="6A42D0DC">
      <w:numFmt w:val="bullet"/>
      <w:lvlText w:val="•"/>
      <w:lvlJc w:val="left"/>
      <w:pPr>
        <w:ind w:left="1892" w:hanging="237"/>
      </w:pPr>
      <w:rPr>
        <w:rFonts w:hint="default"/>
        <w:lang w:val="es-ES" w:eastAsia="es-ES" w:bidi="es-ES"/>
      </w:rPr>
    </w:lvl>
    <w:lvl w:ilvl="3" w:tplc="1FF2FD1E">
      <w:numFmt w:val="bullet"/>
      <w:lvlText w:val="•"/>
      <w:lvlJc w:val="left"/>
      <w:pPr>
        <w:ind w:left="2788" w:hanging="237"/>
      </w:pPr>
      <w:rPr>
        <w:rFonts w:hint="default"/>
        <w:lang w:val="es-ES" w:eastAsia="es-ES" w:bidi="es-ES"/>
      </w:rPr>
    </w:lvl>
    <w:lvl w:ilvl="4" w:tplc="0AFA6B4A">
      <w:numFmt w:val="bullet"/>
      <w:lvlText w:val="•"/>
      <w:lvlJc w:val="left"/>
      <w:pPr>
        <w:ind w:left="3684" w:hanging="237"/>
      </w:pPr>
      <w:rPr>
        <w:rFonts w:hint="default"/>
        <w:lang w:val="es-ES" w:eastAsia="es-ES" w:bidi="es-ES"/>
      </w:rPr>
    </w:lvl>
    <w:lvl w:ilvl="5" w:tplc="610A326E">
      <w:numFmt w:val="bullet"/>
      <w:lvlText w:val="•"/>
      <w:lvlJc w:val="left"/>
      <w:pPr>
        <w:ind w:left="4580" w:hanging="237"/>
      </w:pPr>
      <w:rPr>
        <w:rFonts w:hint="default"/>
        <w:lang w:val="es-ES" w:eastAsia="es-ES" w:bidi="es-ES"/>
      </w:rPr>
    </w:lvl>
    <w:lvl w:ilvl="6" w:tplc="2E3401CE">
      <w:numFmt w:val="bullet"/>
      <w:lvlText w:val="•"/>
      <w:lvlJc w:val="left"/>
      <w:pPr>
        <w:ind w:left="5476" w:hanging="237"/>
      </w:pPr>
      <w:rPr>
        <w:rFonts w:hint="default"/>
        <w:lang w:val="es-ES" w:eastAsia="es-ES" w:bidi="es-ES"/>
      </w:rPr>
    </w:lvl>
    <w:lvl w:ilvl="7" w:tplc="A6E07880">
      <w:numFmt w:val="bullet"/>
      <w:lvlText w:val="•"/>
      <w:lvlJc w:val="left"/>
      <w:pPr>
        <w:ind w:left="6372" w:hanging="237"/>
      </w:pPr>
      <w:rPr>
        <w:rFonts w:hint="default"/>
        <w:lang w:val="es-ES" w:eastAsia="es-ES" w:bidi="es-ES"/>
      </w:rPr>
    </w:lvl>
    <w:lvl w:ilvl="8" w:tplc="2FB20A4C">
      <w:numFmt w:val="bullet"/>
      <w:lvlText w:val="•"/>
      <w:lvlJc w:val="left"/>
      <w:pPr>
        <w:ind w:left="7268" w:hanging="237"/>
      </w:pPr>
      <w:rPr>
        <w:rFonts w:hint="default"/>
        <w:lang w:val="es-ES" w:eastAsia="es-ES" w:bidi="es-ES"/>
      </w:rPr>
    </w:lvl>
  </w:abstractNum>
  <w:abstractNum w:abstractNumId="20">
    <w:nsid w:val="42446A86"/>
    <w:multiLevelType w:val="hybridMultilevel"/>
    <w:tmpl w:val="CBB68F82"/>
    <w:lvl w:ilvl="0" w:tplc="E08E6D1A">
      <w:start w:val="1"/>
      <w:numFmt w:val="decimal"/>
      <w:lvlText w:val="%1."/>
      <w:lvlJc w:val="left"/>
      <w:pPr>
        <w:ind w:left="101" w:hanging="212"/>
        <w:jc w:val="left"/>
      </w:pPr>
      <w:rPr>
        <w:rFonts w:ascii="Arial" w:eastAsia="Arial" w:hAnsi="Arial" w:cs="Arial" w:hint="default"/>
        <w:b/>
        <w:bCs/>
        <w:spacing w:val="-1"/>
        <w:w w:val="100"/>
        <w:sz w:val="18"/>
        <w:szCs w:val="18"/>
        <w:lang w:val="es-ES" w:eastAsia="es-ES" w:bidi="es-ES"/>
      </w:rPr>
    </w:lvl>
    <w:lvl w:ilvl="1" w:tplc="0FBE4F74">
      <w:numFmt w:val="bullet"/>
      <w:lvlText w:val="•"/>
      <w:lvlJc w:val="left"/>
      <w:pPr>
        <w:ind w:left="996" w:hanging="212"/>
      </w:pPr>
      <w:rPr>
        <w:rFonts w:hint="default"/>
        <w:lang w:val="es-ES" w:eastAsia="es-ES" w:bidi="es-ES"/>
      </w:rPr>
    </w:lvl>
    <w:lvl w:ilvl="2" w:tplc="9BC68D32">
      <w:numFmt w:val="bullet"/>
      <w:lvlText w:val="•"/>
      <w:lvlJc w:val="left"/>
      <w:pPr>
        <w:ind w:left="1892" w:hanging="212"/>
      </w:pPr>
      <w:rPr>
        <w:rFonts w:hint="default"/>
        <w:lang w:val="es-ES" w:eastAsia="es-ES" w:bidi="es-ES"/>
      </w:rPr>
    </w:lvl>
    <w:lvl w:ilvl="3" w:tplc="25429778">
      <w:numFmt w:val="bullet"/>
      <w:lvlText w:val="•"/>
      <w:lvlJc w:val="left"/>
      <w:pPr>
        <w:ind w:left="2788" w:hanging="212"/>
      </w:pPr>
      <w:rPr>
        <w:rFonts w:hint="default"/>
        <w:lang w:val="es-ES" w:eastAsia="es-ES" w:bidi="es-ES"/>
      </w:rPr>
    </w:lvl>
    <w:lvl w:ilvl="4" w:tplc="3CB0C05E">
      <w:numFmt w:val="bullet"/>
      <w:lvlText w:val="•"/>
      <w:lvlJc w:val="left"/>
      <w:pPr>
        <w:ind w:left="3684" w:hanging="212"/>
      </w:pPr>
      <w:rPr>
        <w:rFonts w:hint="default"/>
        <w:lang w:val="es-ES" w:eastAsia="es-ES" w:bidi="es-ES"/>
      </w:rPr>
    </w:lvl>
    <w:lvl w:ilvl="5" w:tplc="554008BC">
      <w:numFmt w:val="bullet"/>
      <w:lvlText w:val="•"/>
      <w:lvlJc w:val="left"/>
      <w:pPr>
        <w:ind w:left="4580" w:hanging="212"/>
      </w:pPr>
      <w:rPr>
        <w:rFonts w:hint="default"/>
        <w:lang w:val="es-ES" w:eastAsia="es-ES" w:bidi="es-ES"/>
      </w:rPr>
    </w:lvl>
    <w:lvl w:ilvl="6" w:tplc="8DDC9B38">
      <w:numFmt w:val="bullet"/>
      <w:lvlText w:val="•"/>
      <w:lvlJc w:val="left"/>
      <w:pPr>
        <w:ind w:left="5476" w:hanging="212"/>
      </w:pPr>
      <w:rPr>
        <w:rFonts w:hint="default"/>
        <w:lang w:val="es-ES" w:eastAsia="es-ES" w:bidi="es-ES"/>
      </w:rPr>
    </w:lvl>
    <w:lvl w:ilvl="7" w:tplc="46F8F542">
      <w:numFmt w:val="bullet"/>
      <w:lvlText w:val="•"/>
      <w:lvlJc w:val="left"/>
      <w:pPr>
        <w:ind w:left="6372" w:hanging="212"/>
      </w:pPr>
      <w:rPr>
        <w:rFonts w:hint="default"/>
        <w:lang w:val="es-ES" w:eastAsia="es-ES" w:bidi="es-ES"/>
      </w:rPr>
    </w:lvl>
    <w:lvl w:ilvl="8" w:tplc="82301024">
      <w:numFmt w:val="bullet"/>
      <w:lvlText w:val="•"/>
      <w:lvlJc w:val="left"/>
      <w:pPr>
        <w:ind w:left="7268" w:hanging="212"/>
      </w:pPr>
      <w:rPr>
        <w:rFonts w:hint="default"/>
        <w:lang w:val="es-ES" w:eastAsia="es-ES" w:bidi="es-ES"/>
      </w:rPr>
    </w:lvl>
  </w:abstractNum>
  <w:abstractNum w:abstractNumId="21">
    <w:nsid w:val="45C13CC3"/>
    <w:multiLevelType w:val="hybridMultilevel"/>
    <w:tmpl w:val="74E293BC"/>
    <w:lvl w:ilvl="0" w:tplc="0024E786">
      <w:start w:val="1"/>
      <w:numFmt w:val="decimal"/>
      <w:lvlText w:val="%1."/>
      <w:lvlJc w:val="left"/>
      <w:pPr>
        <w:ind w:left="101" w:hanging="203"/>
        <w:jc w:val="left"/>
      </w:pPr>
      <w:rPr>
        <w:rFonts w:ascii="Arial" w:eastAsia="Arial" w:hAnsi="Arial" w:cs="Arial" w:hint="default"/>
        <w:b/>
        <w:bCs/>
        <w:spacing w:val="-1"/>
        <w:w w:val="100"/>
        <w:sz w:val="18"/>
        <w:szCs w:val="18"/>
        <w:lang w:val="es-ES" w:eastAsia="es-ES" w:bidi="es-ES"/>
      </w:rPr>
    </w:lvl>
    <w:lvl w:ilvl="1" w:tplc="9D0EA402">
      <w:numFmt w:val="bullet"/>
      <w:lvlText w:val="•"/>
      <w:lvlJc w:val="left"/>
      <w:pPr>
        <w:ind w:left="996" w:hanging="203"/>
      </w:pPr>
      <w:rPr>
        <w:rFonts w:hint="default"/>
        <w:lang w:val="es-ES" w:eastAsia="es-ES" w:bidi="es-ES"/>
      </w:rPr>
    </w:lvl>
    <w:lvl w:ilvl="2" w:tplc="78EC5B86">
      <w:numFmt w:val="bullet"/>
      <w:lvlText w:val="•"/>
      <w:lvlJc w:val="left"/>
      <w:pPr>
        <w:ind w:left="1892" w:hanging="203"/>
      </w:pPr>
      <w:rPr>
        <w:rFonts w:hint="default"/>
        <w:lang w:val="es-ES" w:eastAsia="es-ES" w:bidi="es-ES"/>
      </w:rPr>
    </w:lvl>
    <w:lvl w:ilvl="3" w:tplc="8558FCAE">
      <w:numFmt w:val="bullet"/>
      <w:lvlText w:val="•"/>
      <w:lvlJc w:val="left"/>
      <w:pPr>
        <w:ind w:left="2788" w:hanging="203"/>
      </w:pPr>
      <w:rPr>
        <w:rFonts w:hint="default"/>
        <w:lang w:val="es-ES" w:eastAsia="es-ES" w:bidi="es-ES"/>
      </w:rPr>
    </w:lvl>
    <w:lvl w:ilvl="4" w:tplc="36E6629E">
      <w:numFmt w:val="bullet"/>
      <w:lvlText w:val="•"/>
      <w:lvlJc w:val="left"/>
      <w:pPr>
        <w:ind w:left="3684" w:hanging="203"/>
      </w:pPr>
      <w:rPr>
        <w:rFonts w:hint="default"/>
        <w:lang w:val="es-ES" w:eastAsia="es-ES" w:bidi="es-ES"/>
      </w:rPr>
    </w:lvl>
    <w:lvl w:ilvl="5" w:tplc="BBF8C2D2">
      <w:numFmt w:val="bullet"/>
      <w:lvlText w:val="•"/>
      <w:lvlJc w:val="left"/>
      <w:pPr>
        <w:ind w:left="4580" w:hanging="203"/>
      </w:pPr>
      <w:rPr>
        <w:rFonts w:hint="default"/>
        <w:lang w:val="es-ES" w:eastAsia="es-ES" w:bidi="es-ES"/>
      </w:rPr>
    </w:lvl>
    <w:lvl w:ilvl="6" w:tplc="A176A7AC">
      <w:numFmt w:val="bullet"/>
      <w:lvlText w:val="•"/>
      <w:lvlJc w:val="left"/>
      <w:pPr>
        <w:ind w:left="5476" w:hanging="203"/>
      </w:pPr>
      <w:rPr>
        <w:rFonts w:hint="default"/>
        <w:lang w:val="es-ES" w:eastAsia="es-ES" w:bidi="es-ES"/>
      </w:rPr>
    </w:lvl>
    <w:lvl w:ilvl="7" w:tplc="DB028E8C">
      <w:numFmt w:val="bullet"/>
      <w:lvlText w:val="•"/>
      <w:lvlJc w:val="left"/>
      <w:pPr>
        <w:ind w:left="6372" w:hanging="203"/>
      </w:pPr>
      <w:rPr>
        <w:rFonts w:hint="default"/>
        <w:lang w:val="es-ES" w:eastAsia="es-ES" w:bidi="es-ES"/>
      </w:rPr>
    </w:lvl>
    <w:lvl w:ilvl="8" w:tplc="34BEC17A">
      <w:numFmt w:val="bullet"/>
      <w:lvlText w:val="•"/>
      <w:lvlJc w:val="left"/>
      <w:pPr>
        <w:ind w:left="7268" w:hanging="203"/>
      </w:pPr>
      <w:rPr>
        <w:rFonts w:hint="default"/>
        <w:lang w:val="es-ES" w:eastAsia="es-ES" w:bidi="es-ES"/>
      </w:rPr>
    </w:lvl>
  </w:abstractNum>
  <w:abstractNum w:abstractNumId="22">
    <w:nsid w:val="48315129"/>
    <w:multiLevelType w:val="hybridMultilevel"/>
    <w:tmpl w:val="8FB6D032"/>
    <w:lvl w:ilvl="0" w:tplc="BB229FF4">
      <w:start w:val="1"/>
      <w:numFmt w:val="decimal"/>
      <w:lvlText w:val="%1."/>
      <w:lvlJc w:val="left"/>
      <w:pPr>
        <w:ind w:left="101" w:hanging="260"/>
        <w:jc w:val="left"/>
      </w:pPr>
      <w:rPr>
        <w:rFonts w:ascii="Arial" w:eastAsia="Arial" w:hAnsi="Arial" w:cs="Arial" w:hint="default"/>
        <w:b/>
        <w:bCs/>
        <w:spacing w:val="-2"/>
        <w:w w:val="99"/>
        <w:sz w:val="18"/>
        <w:szCs w:val="18"/>
        <w:lang w:val="es-ES" w:eastAsia="es-ES" w:bidi="es-ES"/>
      </w:rPr>
    </w:lvl>
    <w:lvl w:ilvl="1" w:tplc="B9F0B332">
      <w:numFmt w:val="bullet"/>
      <w:lvlText w:val="•"/>
      <w:lvlJc w:val="left"/>
      <w:pPr>
        <w:ind w:left="996" w:hanging="260"/>
      </w:pPr>
      <w:rPr>
        <w:rFonts w:hint="default"/>
        <w:lang w:val="es-ES" w:eastAsia="es-ES" w:bidi="es-ES"/>
      </w:rPr>
    </w:lvl>
    <w:lvl w:ilvl="2" w:tplc="11C652DE">
      <w:numFmt w:val="bullet"/>
      <w:lvlText w:val="•"/>
      <w:lvlJc w:val="left"/>
      <w:pPr>
        <w:ind w:left="1892" w:hanging="260"/>
      </w:pPr>
      <w:rPr>
        <w:rFonts w:hint="default"/>
        <w:lang w:val="es-ES" w:eastAsia="es-ES" w:bidi="es-ES"/>
      </w:rPr>
    </w:lvl>
    <w:lvl w:ilvl="3" w:tplc="89142AF6">
      <w:numFmt w:val="bullet"/>
      <w:lvlText w:val="•"/>
      <w:lvlJc w:val="left"/>
      <w:pPr>
        <w:ind w:left="2788" w:hanging="260"/>
      </w:pPr>
      <w:rPr>
        <w:rFonts w:hint="default"/>
        <w:lang w:val="es-ES" w:eastAsia="es-ES" w:bidi="es-ES"/>
      </w:rPr>
    </w:lvl>
    <w:lvl w:ilvl="4" w:tplc="791CBCCA">
      <w:numFmt w:val="bullet"/>
      <w:lvlText w:val="•"/>
      <w:lvlJc w:val="left"/>
      <w:pPr>
        <w:ind w:left="3684" w:hanging="260"/>
      </w:pPr>
      <w:rPr>
        <w:rFonts w:hint="default"/>
        <w:lang w:val="es-ES" w:eastAsia="es-ES" w:bidi="es-ES"/>
      </w:rPr>
    </w:lvl>
    <w:lvl w:ilvl="5" w:tplc="4BB49472">
      <w:numFmt w:val="bullet"/>
      <w:lvlText w:val="•"/>
      <w:lvlJc w:val="left"/>
      <w:pPr>
        <w:ind w:left="4580" w:hanging="260"/>
      </w:pPr>
      <w:rPr>
        <w:rFonts w:hint="default"/>
        <w:lang w:val="es-ES" w:eastAsia="es-ES" w:bidi="es-ES"/>
      </w:rPr>
    </w:lvl>
    <w:lvl w:ilvl="6" w:tplc="5D54C3CE">
      <w:numFmt w:val="bullet"/>
      <w:lvlText w:val="•"/>
      <w:lvlJc w:val="left"/>
      <w:pPr>
        <w:ind w:left="5476" w:hanging="260"/>
      </w:pPr>
      <w:rPr>
        <w:rFonts w:hint="default"/>
        <w:lang w:val="es-ES" w:eastAsia="es-ES" w:bidi="es-ES"/>
      </w:rPr>
    </w:lvl>
    <w:lvl w:ilvl="7" w:tplc="5824B730">
      <w:numFmt w:val="bullet"/>
      <w:lvlText w:val="•"/>
      <w:lvlJc w:val="left"/>
      <w:pPr>
        <w:ind w:left="6372" w:hanging="260"/>
      </w:pPr>
      <w:rPr>
        <w:rFonts w:hint="default"/>
        <w:lang w:val="es-ES" w:eastAsia="es-ES" w:bidi="es-ES"/>
      </w:rPr>
    </w:lvl>
    <w:lvl w:ilvl="8" w:tplc="43CAF40E">
      <w:numFmt w:val="bullet"/>
      <w:lvlText w:val="•"/>
      <w:lvlJc w:val="left"/>
      <w:pPr>
        <w:ind w:left="7268" w:hanging="260"/>
      </w:pPr>
      <w:rPr>
        <w:rFonts w:hint="default"/>
        <w:lang w:val="es-ES" w:eastAsia="es-ES" w:bidi="es-ES"/>
      </w:rPr>
    </w:lvl>
  </w:abstractNum>
  <w:abstractNum w:abstractNumId="23">
    <w:nsid w:val="4B0F34FD"/>
    <w:multiLevelType w:val="hybridMultilevel"/>
    <w:tmpl w:val="F3B61B56"/>
    <w:lvl w:ilvl="0" w:tplc="314A3482">
      <w:start w:val="1"/>
      <w:numFmt w:val="decimal"/>
      <w:lvlText w:val="%1."/>
      <w:lvlJc w:val="left"/>
      <w:pPr>
        <w:ind w:left="101" w:hanging="241"/>
        <w:jc w:val="left"/>
      </w:pPr>
      <w:rPr>
        <w:rFonts w:ascii="Arial" w:eastAsia="Arial" w:hAnsi="Arial" w:cs="Arial" w:hint="default"/>
        <w:b/>
        <w:bCs/>
        <w:spacing w:val="-14"/>
        <w:w w:val="99"/>
        <w:sz w:val="18"/>
        <w:szCs w:val="18"/>
        <w:lang w:val="es-ES" w:eastAsia="es-ES" w:bidi="es-ES"/>
      </w:rPr>
    </w:lvl>
    <w:lvl w:ilvl="1" w:tplc="B3DA2572">
      <w:numFmt w:val="bullet"/>
      <w:lvlText w:val="•"/>
      <w:lvlJc w:val="left"/>
      <w:pPr>
        <w:ind w:left="996" w:hanging="241"/>
      </w:pPr>
      <w:rPr>
        <w:rFonts w:hint="default"/>
        <w:lang w:val="es-ES" w:eastAsia="es-ES" w:bidi="es-ES"/>
      </w:rPr>
    </w:lvl>
    <w:lvl w:ilvl="2" w:tplc="E4AC5478">
      <w:numFmt w:val="bullet"/>
      <w:lvlText w:val="•"/>
      <w:lvlJc w:val="left"/>
      <w:pPr>
        <w:ind w:left="1892" w:hanging="241"/>
      </w:pPr>
      <w:rPr>
        <w:rFonts w:hint="default"/>
        <w:lang w:val="es-ES" w:eastAsia="es-ES" w:bidi="es-ES"/>
      </w:rPr>
    </w:lvl>
    <w:lvl w:ilvl="3" w:tplc="DE5C0900">
      <w:numFmt w:val="bullet"/>
      <w:lvlText w:val="•"/>
      <w:lvlJc w:val="left"/>
      <w:pPr>
        <w:ind w:left="2788" w:hanging="241"/>
      </w:pPr>
      <w:rPr>
        <w:rFonts w:hint="default"/>
        <w:lang w:val="es-ES" w:eastAsia="es-ES" w:bidi="es-ES"/>
      </w:rPr>
    </w:lvl>
    <w:lvl w:ilvl="4" w:tplc="A6C8D58C">
      <w:numFmt w:val="bullet"/>
      <w:lvlText w:val="•"/>
      <w:lvlJc w:val="left"/>
      <w:pPr>
        <w:ind w:left="3684" w:hanging="241"/>
      </w:pPr>
      <w:rPr>
        <w:rFonts w:hint="default"/>
        <w:lang w:val="es-ES" w:eastAsia="es-ES" w:bidi="es-ES"/>
      </w:rPr>
    </w:lvl>
    <w:lvl w:ilvl="5" w:tplc="E47A9AE6">
      <w:numFmt w:val="bullet"/>
      <w:lvlText w:val="•"/>
      <w:lvlJc w:val="left"/>
      <w:pPr>
        <w:ind w:left="4580" w:hanging="241"/>
      </w:pPr>
      <w:rPr>
        <w:rFonts w:hint="default"/>
        <w:lang w:val="es-ES" w:eastAsia="es-ES" w:bidi="es-ES"/>
      </w:rPr>
    </w:lvl>
    <w:lvl w:ilvl="6" w:tplc="011A812C">
      <w:numFmt w:val="bullet"/>
      <w:lvlText w:val="•"/>
      <w:lvlJc w:val="left"/>
      <w:pPr>
        <w:ind w:left="5476" w:hanging="241"/>
      </w:pPr>
      <w:rPr>
        <w:rFonts w:hint="default"/>
        <w:lang w:val="es-ES" w:eastAsia="es-ES" w:bidi="es-ES"/>
      </w:rPr>
    </w:lvl>
    <w:lvl w:ilvl="7" w:tplc="110EB184">
      <w:numFmt w:val="bullet"/>
      <w:lvlText w:val="•"/>
      <w:lvlJc w:val="left"/>
      <w:pPr>
        <w:ind w:left="6372" w:hanging="241"/>
      </w:pPr>
      <w:rPr>
        <w:rFonts w:hint="default"/>
        <w:lang w:val="es-ES" w:eastAsia="es-ES" w:bidi="es-ES"/>
      </w:rPr>
    </w:lvl>
    <w:lvl w:ilvl="8" w:tplc="85E65680">
      <w:numFmt w:val="bullet"/>
      <w:lvlText w:val="•"/>
      <w:lvlJc w:val="left"/>
      <w:pPr>
        <w:ind w:left="7268" w:hanging="241"/>
      </w:pPr>
      <w:rPr>
        <w:rFonts w:hint="default"/>
        <w:lang w:val="es-ES" w:eastAsia="es-ES" w:bidi="es-ES"/>
      </w:rPr>
    </w:lvl>
  </w:abstractNum>
  <w:abstractNum w:abstractNumId="24">
    <w:nsid w:val="4F096043"/>
    <w:multiLevelType w:val="hybridMultilevel"/>
    <w:tmpl w:val="83EA3892"/>
    <w:lvl w:ilvl="0" w:tplc="83E42F42">
      <w:start w:val="1"/>
      <w:numFmt w:val="lowerLetter"/>
      <w:lvlText w:val="%1)"/>
      <w:lvlJc w:val="left"/>
      <w:pPr>
        <w:ind w:left="101" w:hanging="239"/>
        <w:jc w:val="left"/>
      </w:pPr>
      <w:rPr>
        <w:rFonts w:ascii="Arial" w:eastAsia="Arial" w:hAnsi="Arial" w:cs="Arial" w:hint="default"/>
        <w:b/>
        <w:bCs/>
        <w:spacing w:val="-1"/>
        <w:w w:val="99"/>
        <w:sz w:val="18"/>
        <w:szCs w:val="18"/>
        <w:lang w:val="es-ES" w:eastAsia="es-ES" w:bidi="es-ES"/>
      </w:rPr>
    </w:lvl>
    <w:lvl w:ilvl="1" w:tplc="835A8708">
      <w:numFmt w:val="bullet"/>
      <w:lvlText w:val="•"/>
      <w:lvlJc w:val="left"/>
      <w:pPr>
        <w:ind w:left="996" w:hanging="239"/>
      </w:pPr>
      <w:rPr>
        <w:rFonts w:hint="default"/>
        <w:lang w:val="es-ES" w:eastAsia="es-ES" w:bidi="es-ES"/>
      </w:rPr>
    </w:lvl>
    <w:lvl w:ilvl="2" w:tplc="B2D64FAE">
      <w:numFmt w:val="bullet"/>
      <w:lvlText w:val="•"/>
      <w:lvlJc w:val="left"/>
      <w:pPr>
        <w:ind w:left="1892" w:hanging="239"/>
      </w:pPr>
      <w:rPr>
        <w:rFonts w:hint="default"/>
        <w:lang w:val="es-ES" w:eastAsia="es-ES" w:bidi="es-ES"/>
      </w:rPr>
    </w:lvl>
    <w:lvl w:ilvl="3" w:tplc="2652901A">
      <w:numFmt w:val="bullet"/>
      <w:lvlText w:val="•"/>
      <w:lvlJc w:val="left"/>
      <w:pPr>
        <w:ind w:left="2788" w:hanging="239"/>
      </w:pPr>
      <w:rPr>
        <w:rFonts w:hint="default"/>
        <w:lang w:val="es-ES" w:eastAsia="es-ES" w:bidi="es-ES"/>
      </w:rPr>
    </w:lvl>
    <w:lvl w:ilvl="4" w:tplc="A0FA3E1E">
      <w:numFmt w:val="bullet"/>
      <w:lvlText w:val="•"/>
      <w:lvlJc w:val="left"/>
      <w:pPr>
        <w:ind w:left="3684" w:hanging="239"/>
      </w:pPr>
      <w:rPr>
        <w:rFonts w:hint="default"/>
        <w:lang w:val="es-ES" w:eastAsia="es-ES" w:bidi="es-ES"/>
      </w:rPr>
    </w:lvl>
    <w:lvl w:ilvl="5" w:tplc="86862640">
      <w:numFmt w:val="bullet"/>
      <w:lvlText w:val="•"/>
      <w:lvlJc w:val="left"/>
      <w:pPr>
        <w:ind w:left="4580" w:hanging="239"/>
      </w:pPr>
      <w:rPr>
        <w:rFonts w:hint="default"/>
        <w:lang w:val="es-ES" w:eastAsia="es-ES" w:bidi="es-ES"/>
      </w:rPr>
    </w:lvl>
    <w:lvl w:ilvl="6" w:tplc="F30CCD96">
      <w:numFmt w:val="bullet"/>
      <w:lvlText w:val="•"/>
      <w:lvlJc w:val="left"/>
      <w:pPr>
        <w:ind w:left="5476" w:hanging="239"/>
      </w:pPr>
      <w:rPr>
        <w:rFonts w:hint="default"/>
        <w:lang w:val="es-ES" w:eastAsia="es-ES" w:bidi="es-ES"/>
      </w:rPr>
    </w:lvl>
    <w:lvl w:ilvl="7" w:tplc="6A469578">
      <w:numFmt w:val="bullet"/>
      <w:lvlText w:val="•"/>
      <w:lvlJc w:val="left"/>
      <w:pPr>
        <w:ind w:left="6372" w:hanging="239"/>
      </w:pPr>
      <w:rPr>
        <w:rFonts w:hint="default"/>
        <w:lang w:val="es-ES" w:eastAsia="es-ES" w:bidi="es-ES"/>
      </w:rPr>
    </w:lvl>
    <w:lvl w:ilvl="8" w:tplc="9AC2A588">
      <w:numFmt w:val="bullet"/>
      <w:lvlText w:val="•"/>
      <w:lvlJc w:val="left"/>
      <w:pPr>
        <w:ind w:left="7268" w:hanging="239"/>
      </w:pPr>
      <w:rPr>
        <w:rFonts w:hint="default"/>
        <w:lang w:val="es-ES" w:eastAsia="es-ES" w:bidi="es-ES"/>
      </w:rPr>
    </w:lvl>
  </w:abstractNum>
  <w:abstractNum w:abstractNumId="25">
    <w:nsid w:val="4FC86E1F"/>
    <w:multiLevelType w:val="hybridMultilevel"/>
    <w:tmpl w:val="D482F728"/>
    <w:lvl w:ilvl="0" w:tplc="684487FE">
      <w:start w:val="1"/>
      <w:numFmt w:val="decimal"/>
      <w:lvlText w:val="%1."/>
      <w:lvlJc w:val="left"/>
      <w:pPr>
        <w:ind w:left="302" w:hanging="201"/>
        <w:jc w:val="left"/>
      </w:pPr>
      <w:rPr>
        <w:rFonts w:ascii="Arial" w:eastAsia="Arial" w:hAnsi="Arial" w:cs="Arial" w:hint="default"/>
        <w:b/>
        <w:bCs/>
        <w:spacing w:val="-3"/>
        <w:w w:val="99"/>
        <w:sz w:val="18"/>
        <w:szCs w:val="18"/>
        <w:lang w:val="es-ES" w:eastAsia="es-ES" w:bidi="es-ES"/>
      </w:rPr>
    </w:lvl>
    <w:lvl w:ilvl="1" w:tplc="825A16E0">
      <w:numFmt w:val="bullet"/>
      <w:lvlText w:val="•"/>
      <w:lvlJc w:val="left"/>
      <w:pPr>
        <w:ind w:left="1176" w:hanging="201"/>
      </w:pPr>
      <w:rPr>
        <w:rFonts w:hint="default"/>
        <w:lang w:val="es-ES" w:eastAsia="es-ES" w:bidi="es-ES"/>
      </w:rPr>
    </w:lvl>
    <w:lvl w:ilvl="2" w:tplc="143C9512">
      <w:numFmt w:val="bullet"/>
      <w:lvlText w:val="•"/>
      <w:lvlJc w:val="left"/>
      <w:pPr>
        <w:ind w:left="2052" w:hanging="201"/>
      </w:pPr>
      <w:rPr>
        <w:rFonts w:hint="default"/>
        <w:lang w:val="es-ES" w:eastAsia="es-ES" w:bidi="es-ES"/>
      </w:rPr>
    </w:lvl>
    <w:lvl w:ilvl="3" w:tplc="824CFC86">
      <w:numFmt w:val="bullet"/>
      <w:lvlText w:val="•"/>
      <w:lvlJc w:val="left"/>
      <w:pPr>
        <w:ind w:left="2928" w:hanging="201"/>
      </w:pPr>
      <w:rPr>
        <w:rFonts w:hint="default"/>
        <w:lang w:val="es-ES" w:eastAsia="es-ES" w:bidi="es-ES"/>
      </w:rPr>
    </w:lvl>
    <w:lvl w:ilvl="4" w:tplc="4D8A0AA2">
      <w:numFmt w:val="bullet"/>
      <w:lvlText w:val="•"/>
      <w:lvlJc w:val="left"/>
      <w:pPr>
        <w:ind w:left="3804" w:hanging="201"/>
      </w:pPr>
      <w:rPr>
        <w:rFonts w:hint="default"/>
        <w:lang w:val="es-ES" w:eastAsia="es-ES" w:bidi="es-ES"/>
      </w:rPr>
    </w:lvl>
    <w:lvl w:ilvl="5" w:tplc="4DE24A72">
      <w:numFmt w:val="bullet"/>
      <w:lvlText w:val="•"/>
      <w:lvlJc w:val="left"/>
      <w:pPr>
        <w:ind w:left="4680" w:hanging="201"/>
      </w:pPr>
      <w:rPr>
        <w:rFonts w:hint="default"/>
        <w:lang w:val="es-ES" w:eastAsia="es-ES" w:bidi="es-ES"/>
      </w:rPr>
    </w:lvl>
    <w:lvl w:ilvl="6" w:tplc="6B5E6FD8">
      <w:numFmt w:val="bullet"/>
      <w:lvlText w:val="•"/>
      <w:lvlJc w:val="left"/>
      <w:pPr>
        <w:ind w:left="5556" w:hanging="201"/>
      </w:pPr>
      <w:rPr>
        <w:rFonts w:hint="default"/>
        <w:lang w:val="es-ES" w:eastAsia="es-ES" w:bidi="es-ES"/>
      </w:rPr>
    </w:lvl>
    <w:lvl w:ilvl="7" w:tplc="20549A6C">
      <w:numFmt w:val="bullet"/>
      <w:lvlText w:val="•"/>
      <w:lvlJc w:val="left"/>
      <w:pPr>
        <w:ind w:left="6432" w:hanging="201"/>
      </w:pPr>
      <w:rPr>
        <w:rFonts w:hint="default"/>
        <w:lang w:val="es-ES" w:eastAsia="es-ES" w:bidi="es-ES"/>
      </w:rPr>
    </w:lvl>
    <w:lvl w:ilvl="8" w:tplc="BF023416">
      <w:numFmt w:val="bullet"/>
      <w:lvlText w:val="•"/>
      <w:lvlJc w:val="left"/>
      <w:pPr>
        <w:ind w:left="7308" w:hanging="201"/>
      </w:pPr>
      <w:rPr>
        <w:rFonts w:hint="default"/>
        <w:lang w:val="es-ES" w:eastAsia="es-ES" w:bidi="es-ES"/>
      </w:rPr>
    </w:lvl>
  </w:abstractNum>
  <w:abstractNum w:abstractNumId="26">
    <w:nsid w:val="50034E68"/>
    <w:multiLevelType w:val="hybridMultilevel"/>
    <w:tmpl w:val="687E1364"/>
    <w:lvl w:ilvl="0" w:tplc="25823F54">
      <w:start w:val="6"/>
      <w:numFmt w:val="lowerLetter"/>
      <w:lvlText w:val="%1)"/>
      <w:lvlJc w:val="left"/>
      <w:pPr>
        <w:ind w:left="272" w:hanging="171"/>
        <w:jc w:val="left"/>
      </w:pPr>
      <w:rPr>
        <w:rFonts w:ascii="Arial" w:eastAsia="Arial" w:hAnsi="Arial" w:cs="Arial" w:hint="default"/>
        <w:b/>
        <w:bCs/>
        <w:spacing w:val="-1"/>
        <w:w w:val="99"/>
        <w:sz w:val="18"/>
        <w:szCs w:val="18"/>
        <w:lang w:val="es-ES" w:eastAsia="es-ES" w:bidi="es-ES"/>
      </w:rPr>
    </w:lvl>
    <w:lvl w:ilvl="1" w:tplc="D1E249E2">
      <w:numFmt w:val="bullet"/>
      <w:lvlText w:val="•"/>
      <w:lvlJc w:val="left"/>
      <w:pPr>
        <w:ind w:left="1158" w:hanging="171"/>
      </w:pPr>
      <w:rPr>
        <w:rFonts w:hint="default"/>
        <w:lang w:val="es-ES" w:eastAsia="es-ES" w:bidi="es-ES"/>
      </w:rPr>
    </w:lvl>
    <w:lvl w:ilvl="2" w:tplc="B6ECEC20">
      <w:numFmt w:val="bullet"/>
      <w:lvlText w:val="•"/>
      <w:lvlJc w:val="left"/>
      <w:pPr>
        <w:ind w:left="2036" w:hanging="171"/>
      </w:pPr>
      <w:rPr>
        <w:rFonts w:hint="default"/>
        <w:lang w:val="es-ES" w:eastAsia="es-ES" w:bidi="es-ES"/>
      </w:rPr>
    </w:lvl>
    <w:lvl w:ilvl="3" w:tplc="09B4AE3A">
      <w:numFmt w:val="bullet"/>
      <w:lvlText w:val="•"/>
      <w:lvlJc w:val="left"/>
      <w:pPr>
        <w:ind w:left="2914" w:hanging="171"/>
      </w:pPr>
      <w:rPr>
        <w:rFonts w:hint="default"/>
        <w:lang w:val="es-ES" w:eastAsia="es-ES" w:bidi="es-ES"/>
      </w:rPr>
    </w:lvl>
    <w:lvl w:ilvl="4" w:tplc="74426826">
      <w:numFmt w:val="bullet"/>
      <w:lvlText w:val="•"/>
      <w:lvlJc w:val="left"/>
      <w:pPr>
        <w:ind w:left="3792" w:hanging="171"/>
      </w:pPr>
      <w:rPr>
        <w:rFonts w:hint="default"/>
        <w:lang w:val="es-ES" w:eastAsia="es-ES" w:bidi="es-ES"/>
      </w:rPr>
    </w:lvl>
    <w:lvl w:ilvl="5" w:tplc="DF963E18">
      <w:numFmt w:val="bullet"/>
      <w:lvlText w:val="•"/>
      <w:lvlJc w:val="left"/>
      <w:pPr>
        <w:ind w:left="4670" w:hanging="171"/>
      </w:pPr>
      <w:rPr>
        <w:rFonts w:hint="default"/>
        <w:lang w:val="es-ES" w:eastAsia="es-ES" w:bidi="es-ES"/>
      </w:rPr>
    </w:lvl>
    <w:lvl w:ilvl="6" w:tplc="AAF4C0C8">
      <w:numFmt w:val="bullet"/>
      <w:lvlText w:val="•"/>
      <w:lvlJc w:val="left"/>
      <w:pPr>
        <w:ind w:left="5548" w:hanging="171"/>
      </w:pPr>
      <w:rPr>
        <w:rFonts w:hint="default"/>
        <w:lang w:val="es-ES" w:eastAsia="es-ES" w:bidi="es-ES"/>
      </w:rPr>
    </w:lvl>
    <w:lvl w:ilvl="7" w:tplc="4EF2F71C">
      <w:numFmt w:val="bullet"/>
      <w:lvlText w:val="•"/>
      <w:lvlJc w:val="left"/>
      <w:pPr>
        <w:ind w:left="6426" w:hanging="171"/>
      </w:pPr>
      <w:rPr>
        <w:rFonts w:hint="default"/>
        <w:lang w:val="es-ES" w:eastAsia="es-ES" w:bidi="es-ES"/>
      </w:rPr>
    </w:lvl>
    <w:lvl w:ilvl="8" w:tplc="72361DDE">
      <w:numFmt w:val="bullet"/>
      <w:lvlText w:val="•"/>
      <w:lvlJc w:val="left"/>
      <w:pPr>
        <w:ind w:left="7304" w:hanging="171"/>
      </w:pPr>
      <w:rPr>
        <w:rFonts w:hint="default"/>
        <w:lang w:val="es-ES" w:eastAsia="es-ES" w:bidi="es-ES"/>
      </w:rPr>
    </w:lvl>
  </w:abstractNum>
  <w:abstractNum w:abstractNumId="27">
    <w:nsid w:val="50906554"/>
    <w:multiLevelType w:val="hybridMultilevel"/>
    <w:tmpl w:val="0AE0AA54"/>
    <w:lvl w:ilvl="0" w:tplc="06F687EE">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32369FBE">
      <w:numFmt w:val="bullet"/>
      <w:lvlText w:val="•"/>
      <w:lvlJc w:val="left"/>
      <w:pPr>
        <w:ind w:left="1194" w:hanging="211"/>
      </w:pPr>
      <w:rPr>
        <w:rFonts w:hint="default"/>
        <w:lang w:val="es-ES" w:eastAsia="es-ES" w:bidi="es-ES"/>
      </w:rPr>
    </w:lvl>
    <w:lvl w:ilvl="2" w:tplc="DE6E9D4A">
      <w:numFmt w:val="bullet"/>
      <w:lvlText w:val="•"/>
      <w:lvlJc w:val="left"/>
      <w:pPr>
        <w:ind w:left="2068" w:hanging="211"/>
      </w:pPr>
      <w:rPr>
        <w:rFonts w:hint="default"/>
        <w:lang w:val="es-ES" w:eastAsia="es-ES" w:bidi="es-ES"/>
      </w:rPr>
    </w:lvl>
    <w:lvl w:ilvl="3" w:tplc="B29C9F82">
      <w:numFmt w:val="bullet"/>
      <w:lvlText w:val="•"/>
      <w:lvlJc w:val="left"/>
      <w:pPr>
        <w:ind w:left="2942" w:hanging="211"/>
      </w:pPr>
      <w:rPr>
        <w:rFonts w:hint="default"/>
        <w:lang w:val="es-ES" w:eastAsia="es-ES" w:bidi="es-ES"/>
      </w:rPr>
    </w:lvl>
    <w:lvl w:ilvl="4" w:tplc="DA72056A">
      <w:numFmt w:val="bullet"/>
      <w:lvlText w:val="•"/>
      <w:lvlJc w:val="left"/>
      <w:pPr>
        <w:ind w:left="3816" w:hanging="211"/>
      </w:pPr>
      <w:rPr>
        <w:rFonts w:hint="default"/>
        <w:lang w:val="es-ES" w:eastAsia="es-ES" w:bidi="es-ES"/>
      </w:rPr>
    </w:lvl>
    <w:lvl w:ilvl="5" w:tplc="EF0C42FA">
      <w:numFmt w:val="bullet"/>
      <w:lvlText w:val="•"/>
      <w:lvlJc w:val="left"/>
      <w:pPr>
        <w:ind w:left="4690" w:hanging="211"/>
      </w:pPr>
      <w:rPr>
        <w:rFonts w:hint="default"/>
        <w:lang w:val="es-ES" w:eastAsia="es-ES" w:bidi="es-ES"/>
      </w:rPr>
    </w:lvl>
    <w:lvl w:ilvl="6" w:tplc="C2443DAC">
      <w:numFmt w:val="bullet"/>
      <w:lvlText w:val="•"/>
      <w:lvlJc w:val="left"/>
      <w:pPr>
        <w:ind w:left="5564" w:hanging="211"/>
      </w:pPr>
      <w:rPr>
        <w:rFonts w:hint="default"/>
        <w:lang w:val="es-ES" w:eastAsia="es-ES" w:bidi="es-ES"/>
      </w:rPr>
    </w:lvl>
    <w:lvl w:ilvl="7" w:tplc="3BD83020">
      <w:numFmt w:val="bullet"/>
      <w:lvlText w:val="•"/>
      <w:lvlJc w:val="left"/>
      <w:pPr>
        <w:ind w:left="6438" w:hanging="211"/>
      </w:pPr>
      <w:rPr>
        <w:rFonts w:hint="default"/>
        <w:lang w:val="es-ES" w:eastAsia="es-ES" w:bidi="es-ES"/>
      </w:rPr>
    </w:lvl>
    <w:lvl w:ilvl="8" w:tplc="AB40402A">
      <w:numFmt w:val="bullet"/>
      <w:lvlText w:val="•"/>
      <w:lvlJc w:val="left"/>
      <w:pPr>
        <w:ind w:left="7312" w:hanging="211"/>
      </w:pPr>
      <w:rPr>
        <w:rFonts w:hint="default"/>
        <w:lang w:val="es-ES" w:eastAsia="es-ES" w:bidi="es-ES"/>
      </w:rPr>
    </w:lvl>
  </w:abstractNum>
  <w:abstractNum w:abstractNumId="28">
    <w:nsid w:val="53C31529"/>
    <w:multiLevelType w:val="hybridMultilevel"/>
    <w:tmpl w:val="E41201B8"/>
    <w:lvl w:ilvl="0" w:tplc="3F367740">
      <w:start w:val="2"/>
      <w:numFmt w:val="lowerLetter"/>
      <w:lvlText w:val="%1)"/>
      <w:lvlJc w:val="left"/>
      <w:pPr>
        <w:ind w:left="101" w:hanging="241"/>
        <w:jc w:val="left"/>
      </w:pPr>
      <w:rPr>
        <w:rFonts w:ascii="Arial" w:eastAsia="Arial" w:hAnsi="Arial" w:cs="Arial" w:hint="default"/>
        <w:b/>
        <w:bCs/>
        <w:w w:val="100"/>
        <w:sz w:val="18"/>
        <w:szCs w:val="18"/>
        <w:lang w:val="es-ES" w:eastAsia="es-ES" w:bidi="es-ES"/>
      </w:rPr>
    </w:lvl>
    <w:lvl w:ilvl="1" w:tplc="6122D826">
      <w:numFmt w:val="bullet"/>
      <w:lvlText w:val="•"/>
      <w:lvlJc w:val="left"/>
      <w:pPr>
        <w:ind w:left="996" w:hanging="241"/>
      </w:pPr>
      <w:rPr>
        <w:rFonts w:hint="default"/>
        <w:lang w:val="es-ES" w:eastAsia="es-ES" w:bidi="es-ES"/>
      </w:rPr>
    </w:lvl>
    <w:lvl w:ilvl="2" w:tplc="E556B4FE">
      <w:numFmt w:val="bullet"/>
      <w:lvlText w:val="•"/>
      <w:lvlJc w:val="left"/>
      <w:pPr>
        <w:ind w:left="1892" w:hanging="241"/>
      </w:pPr>
      <w:rPr>
        <w:rFonts w:hint="default"/>
        <w:lang w:val="es-ES" w:eastAsia="es-ES" w:bidi="es-ES"/>
      </w:rPr>
    </w:lvl>
    <w:lvl w:ilvl="3" w:tplc="F27AFC68">
      <w:numFmt w:val="bullet"/>
      <w:lvlText w:val="•"/>
      <w:lvlJc w:val="left"/>
      <w:pPr>
        <w:ind w:left="2788" w:hanging="241"/>
      </w:pPr>
      <w:rPr>
        <w:rFonts w:hint="default"/>
        <w:lang w:val="es-ES" w:eastAsia="es-ES" w:bidi="es-ES"/>
      </w:rPr>
    </w:lvl>
    <w:lvl w:ilvl="4" w:tplc="AA32EFBC">
      <w:numFmt w:val="bullet"/>
      <w:lvlText w:val="•"/>
      <w:lvlJc w:val="left"/>
      <w:pPr>
        <w:ind w:left="3684" w:hanging="241"/>
      </w:pPr>
      <w:rPr>
        <w:rFonts w:hint="default"/>
        <w:lang w:val="es-ES" w:eastAsia="es-ES" w:bidi="es-ES"/>
      </w:rPr>
    </w:lvl>
    <w:lvl w:ilvl="5" w:tplc="98AA163E">
      <w:numFmt w:val="bullet"/>
      <w:lvlText w:val="•"/>
      <w:lvlJc w:val="left"/>
      <w:pPr>
        <w:ind w:left="4580" w:hanging="241"/>
      </w:pPr>
      <w:rPr>
        <w:rFonts w:hint="default"/>
        <w:lang w:val="es-ES" w:eastAsia="es-ES" w:bidi="es-ES"/>
      </w:rPr>
    </w:lvl>
    <w:lvl w:ilvl="6" w:tplc="B434E55C">
      <w:numFmt w:val="bullet"/>
      <w:lvlText w:val="•"/>
      <w:lvlJc w:val="left"/>
      <w:pPr>
        <w:ind w:left="5476" w:hanging="241"/>
      </w:pPr>
      <w:rPr>
        <w:rFonts w:hint="default"/>
        <w:lang w:val="es-ES" w:eastAsia="es-ES" w:bidi="es-ES"/>
      </w:rPr>
    </w:lvl>
    <w:lvl w:ilvl="7" w:tplc="7B4230D8">
      <w:numFmt w:val="bullet"/>
      <w:lvlText w:val="•"/>
      <w:lvlJc w:val="left"/>
      <w:pPr>
        <w:ind w:left="6372" w:hanging="241"/>
      </w:pPr>
      <w:rPr>
        <w:rFonts w:hint="default"/>
        <w:lang w:val="es-ES" w:eastAsia="es-ES" w:bidi="es-ES"/>
      </w:rPr>
    </w:lvl>
    <w:lvl w:ilvl="8" w:tplc="1A3CC8DA">
      <w:numFmt w:val="bullet"/>
      <w:lvlText w:val="•"/>
      <w:lvlJc w:val="left"/>
      <w:pPr>
        <w:ind w:left="7268" w:hanging="241"/>
      </w:pPr>
      <w:rPr>
        <w:rFonts w:hint="default"/>
        <w:lang w:val="es-ES" w:eastAsia="es-ES" w:bidi="es-ES"/>
      </w:rPr>
    </w:lvl>
  </w:abstractNum>
  <w:abstractNum w:abstractNumId="29">
    <w:nsid w:val="55666DA5"/>
    <w:multiLevelType w:val="hybridMultilevel"/>
    <w:tmpl w:val="3EC698D4"/>
    <w:lvl w:ilvl="0" w:tplc="840434CE">
      <w:start w:val="1"/>
      <w:numFmt w:val="decimal"/>
      <w:lvlText w:val="%1."/>
      <w:lvlJc w:val="left"/>
      <w:pPr>
        <w:ind w:left="101" w:hanging="207"/>
        <w:jc w:val="left"/>
      </w:pPr>
      <w:rPr>
        <w:rFonts w:ascii="Arial" w:eastAsia="Arial" w:hAnsi="Arial" w:cs="Arial" w:hint="default"/>
        <w:b/>
        <w:bCs/>
        <w:spacing w:val="-1"/>
        <w:w w:val="100"/>
        <w:sz w:val="18"/>
        <w:szCs w:val="18"/>
        <w:lang w:val="es-ES" w:eastAsia="es-ES" w:bidi="es-ES"/>
      </w:rPr>
    </w:lvl>
    <w:lvl w:ilvl="1" w:tplc="0CCAE214">
      <w:numFmt w:val="bullet"/>
      <w:lvlText w:val="•"/>
      <w:lvlJc w:val="left"/>
      <w:pPr>
        <w:ind w:left="996" w:hanging="207"/>
      </w:pPr>
      <w:rPr>
        <w:rFonts w:hint="default"/>
        <w:lang w:val="es-ES" w:eastAsia="es-ES" w:bidi="es-ES"/>
      </w:rPr>
    </w:lvl>
    <w:lvl w:ilvl="2" w:tplc="AEE86AFE">
      <w:numFmt w:val="bullet"/>
      <w:lvlText w:val="•"/>
      <w:lvlJc w:val="left"/>
      <w:pPr>
        <w:ind w:left="1892" w:hanging="207"/>
      </w:pPr>
      <w:rPr>
        <w:rFonts w:hint="default"/>
        <w:lang w:val="es-ES" w:eastAsia="es-ES" w:bidi="es-ES"/>
      </w:rPr>
    </w:lvl>
    <w:lvl w:ilvl="3" w:tplc="ECA07C7C">
      <w:numFmt w:val="bullet"/>
      <w:lvlText w:val="•"/>
      <w:lvlJc w:val="left"/>
      <w:pPr>
        <w:ind w:left="2788" w:hanging="207"/>
      </w:pPr>
      <w:rPr>
        <w:rFonts w:hint="default"/>
        <w:lang w:val="es-ES" w:eastAsia="es-ES" w:bidi="es-ES"/>
      </w:rPr>
    </w:lvl>
    <w:lvl w:ilvl="4" w:tplc="1A3A9A6C">
      <w:numFmt w:val="bullet"/>
      <w:lvlText w:val="•"/>
      <w:lvlJc w:val="left"/>
      <w:pPr>
        <w:ind w:left="3684" w:hanging="207"/>
      </w:pPr>
      <w:rPr>
        <w:rFonts w:hint="default"/>
        <w:lang w:val="es-ES" w:eastAsia="es-ES" w:bidi="es-ES"/>
      </w:rPr>
    </w:lvl>
    <w:lvl w:ilvl="5" w:tplc="CA580C2E">
      <w:numFmt w:val="bullet"/>
      <w:lvlText w:val="•"/>
      <w:lvlJc w:val="left"/>
      <w:pPr>
        <w:ind w:left="4580" w:hanging="207"/>
      </w:pPr>
      <w:rPr>
        <w:rFonts w:hint="default"/>
        <w:lang w:val="es-ES" w:eastAsia="es-ES" w:bidi="es-ES"/>
      </w:rPr>
    </w:lvl>
    <w:lvl w:ilvl="6" w:tplc="866EB8FE">
      <w:numFmt w:val="bullet"/>
      <w:lvlText w:val="•"/>
      <w:lvlJc w:val="left"/>
      <w:pPr>
        <w:ind w:left="5476" w:hanging="207"/>
      </w:pPr>
      <w:rPr>
        <w:rFonts w:hint="default"/>
        <w:lang w:val="es-ES" w:eastAsia="es-ES" w:bidi="es-ES"/>
      </w:rPr>
    </w:lvl>
    <w:lvl w:ilvl="7" w:tplc="98F09CFC">
      <w:numFmt w:val="bullet"/>
      <w:lvlText w:val="•"/>
      <w:lvlJc w:val="left"/>
      <w:pPr>
        <w:ind w:left="6372" w:hanging="207"/>
      </w:pPr>
      <w:rPr>
        <w:rFonts w:hint="default"/>
        <w:lang w:val="es-ES" w:eastAsia="es-ES" w:bidi="es-ES"/>
      </w:rPr>
    </w:lvl>
    <w:lvl w:ilvl="8" w:tplc="EE2C8FB4">
      <w:numFmt w:val="bullet"/>
      <w:lvlText w:val="•"/>
      <w:lvlJc w:val="left"/>
      <w:pPr>
        <w:ind w:left="7268" w:hanging="207"/>
      </w:pPr>
      <w:rPr>
        <w:rFonts w:hint="default"/>
        <w:lang w:val="es-ES" w:eastAsia="es-ES" w:bidi="es-ES"/>
      </w:rPr>
    </w:lvl>
  </w:abstractNum>
  <w:abstractNum w:abstractNumId="30">
    <w:nsid w:val="56361CD0"/>
    <w:multiLevelType w:val="hybridMultilevel"/>
    <w:tmpl w:val="1ECE288C"/>
    <w:lvl w:ilvl="0" w:tplc="D5D4B0B6">
      <w:start w:val="1"/>
      <w:numFmt w:val="decimal"/>
      <w:lvlText w:val="%1."/>
      <w:lvlJc w:val="left"/>
      <w:pPr>
        <w:ind w:left="101" w:hanging="218"/>
        <w:jc w:val="left"/>
      </w:pPr>
      <w:rPr>
        <w:rFonts w:ascii="Arial" w:eastAsia="Arial" w:hAnsi="Arial" w:cs="Arial" w:hint="default"/>
        <w:b/>
        <w:bCs/>
        <w:spacing w:val="-1"/>
        <w:w w:val="100"/>
        <w:sz w:val="18"/>
        <w:szCs w:val="18"/>
        <w:lang w:val="es-ES" w:eastAsia="es-ES" w:bidi="es-ES"/>
      </w:rPr>
    </w:lvl>
    <w:lvl w:ilvl="1" w:tplc="CE9265D6">
      <w:numFmt w:val="bullet"/>
      <w:lvlText w:val="•"/>
      <w:lvlJc w:val="left"/>
      <w:pPr>
        <w:ind w:left="996" w:hanging="218"/>
      </w:pPr>
      <w:rPr>
        <w:rFonts w:hint="default"/>
        <w:lang w:val="es-ES" w:eastAsia="es-ES" w:bidi="es-ES"/>
      </w:rPr>
    </w:lvl>
    <w:lvl w:ilvl="2" w:tplc="4CAAA7F6">
      <w:numFmt w:val="bullet"/>
      <w:lvlText w:val="•"/>
      <w:lvlJc w:val="left"/>
      <w:pPr>
        <w:ind w:left="1892" w:hanging="218"/>
      </w:pPr>
      <w:rPr>
        <w:rFonts w:hint="default"/>
        <w:lang w:val="es-ES" w:eastAsia="es-ES" w:bidi="es-ES"/>
      </w:rPr>
    </w:lvl>
    <w:lvl w:ilvl="3" w:tplc="FEB051C0">
      <w:numFmt w:val="bullet"/>
      <w:lvlText w:val="•"/>
      <w:lvlJc w:val="left"/>
      <w:pPr>
        <w:ind w:left="2788" w:hanging="218"/>
      </w:pPr>
      <w:rPr>
        <w:rFonts w:hint="default"/>
        <w:lang w:val="es-ES" w:eastAsia="es-ES" w:bidi="es-ES"/>
      </w:rPr>
    </w:lvl>
    <w:lvl w:ilvl="4" w:tplc="91C48EB6">
      <w:numFmt w:val="bullet"/>
      <w:lvlText w:val="•"/>
      <w:lvlJc w:val="left"/>
      <w:pPr>
        <w:ind w:left="3684" w:hanging="218"/>
      </w:pPr>
      <w:rPr>
        <w:rFonts w:hint="default"/>
        <w:lang w:val="es-ES" w:eastAsia="es-ES" w:bidi="es-ES"/>
      </w:rPr>
    </w:lvl>
    <w:lvl w:ilvl="5" w:tplc="53EE2FDE">
      <w:numFmt w:val="bullet"/>
      <w:lvlText w:val="•"/>
      <w:lvlJc w:val="left"/>
      <w:pPr>
        <w:ind w:left="4580" w:hanging="218"/>
      </w:pPr>
      <w:rPr>
        <w:rFonts w:hint="default"/>
        <w:lang w:val="es-ES" w:eastAsia="es-ES" w:bidi="es-ES"/>
      </w:rPr>
    </w:lvl>
    <w:lvl w:ilvl="6" w:tplc="E2DCC7A0">
      <w:numFmt w:val="bullet"/>
      <w:lvlText w:val="•"/>
      <w:lvlJc w:val="left"/>
      <w:pPr>
        <w:ind w:left="5476" w:hanging="218"/>
      </w:pPr>
      <w:rPr>
        <w:rFonts w:hint="default"/>
        <w:lang w:val="es-ES" w:eastAsia="es-ES" w:bidi="es-ES"/>
      </w:rPr>
    </w:lvl>
    <w:lvl w:ilvl="7" w:tplc="DB12BCBE">
      <w:numFmt w:val="bullet"/>
      <w:lvlText w:val="•"/>
      <w:lvlJc w:val="left"/>
      <w:pPr>
        <w:ind w:left="6372" w:hanging="218"/>
      </w:pPr>
      <w:rPr>
        <w:rFonts w:hint="default"/>
        <w:lang w:val="es-ES" w:eastAsia="es-ES" w:bidi="es-ES"/>
      </w:rPr>
    </w:lvl>
    <w:lvl w:ilvl="8" w:tplc="71DC9262">
      <w:numFmt w:val="bullet"/>
      <w:lvlText w:val="•"/>
      <w:lvlJc w:val="left"/>
      <w:pPr>
        <w:ind w:left="7268" w:hanging="218"/>
      </w:pPr>
      <w:rPr>
        <w:rFonts w:hint="default"/>
        <w:lang w:val="es-ES" w:eastAsia="es-ES" w:bidi="es-ES"/>
      </w:rPr>
    </w:lvl>
  </w:abstractNum>
  <w:abstractNum w:abstractNumId="31">
    <w:nsid w:val="57273681"/>
    <w:multiLevelType w:val="hybridMultilevel"/>
    <w:tmpl w:val="6EF663D6"/>
    <w:lvl w:ilvl="0" w:tplc="8C9EF164">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4264595C">
      <w:numFmt w:val="bullet"/>
      <w:lvlText w:val="•"/>
      <w:lvlJc w:val="left"/>
      <w:pPr>
        <w:ind w:left="1194" w:hanging="211"/>
      </w:pPr>
      <w:rPr>
        <w:rFonts w:hint="default"/>
        <w:lang w:val="es-ES" w:eastAsia="es-ES" w:bidi="es-ES"/>
      </w:rPr>
    </w:lvl>
    <w:lvl w:ilvl="2" w:tplc="A0B0254E">
      <w:numFmt w:val="bullet"/>
      <w:lvlText w:val="•"/>
      <w:lvlJc w:val="left"/>
      <w:pPr>
        <w:ind w:left="2068" w:hanging="211"/>
      </w:pPr>
      <w:rPr>
        <w:rFonts w:hint="default"/>
        <w:lang w:val="es-ES" w:eastAsia="es-ES" w:bidi="es-ES"/>
      </w:rPr>
    </w:lvl>
    <w:lvl w:ilvl="3" w:tplc="91783960">
      <w:numFmt w:val="bullet"/>
      <w:lvlText w:val="•"/>
      <w:lvlJc w:val="left"/>
      <w:pPr>
        <w:ind w:left="2942" w:hanging="211"/>
      </w:pPr>
      <w:rPr>
        <w:rFonts w:hint="default"/>
        <w:lang w:val="es-ES" w:eastAsia="es-ES" w:bidi="es-ES"/>
      </w:rPr>
    </w:lvl>
    <w:lvl w:ilvl="4" w:tplc="9B0CC4A4">
      <w:numFmt w:val="bullet"/>
      <w:lvlText w:val="•"/>
      <w:lvlJc w:val="left"/>
      <w:pPr>
        <w:ind w:left="3816" w:hanging="211"/>
      </w:pPr>
      <w:rPr>
        <w:rFonts w:hint="default"/>
        <w:lang w:val="es-ES" w:eastAsia="es-ES" w:bidi="es-ES"/>
      </w:rPr>
    </w:lvl>
    <w:lvl w:ilvl="5" w:tplc="46CA18FE">
      <w:numFmt w:val="bullet"/>
      <w:lvlText w:val="•"/>
      <w:lvlJc w:val="left"/>
      <w:pPr>
        <w:ind w:left="4690" w:hanging="211"/>
      </w:pPr>
      <w:rPr>
        <w:rFonts w:hint="default"/>
        <w:lang w:val="es-ES" w:eastAsia="es-ES" w:bidi="es-ES"/>
      </w:rPr>
    </w:lvl>
    <w:lvl w:ilvl="6" w:tplc="15C4878E">
      <w:numFmt w:val="bullet"/>
      <w:lvlText w:val="•"/>
      <w:lvlJc w:val="left"/>
      <w:pPr>
        <w:ind w:left="5564" w:hanging="211"/>
      </w:pPr>
      <w:rPr>
        <w:rFonts w:hint="default"/>
        <w:lang w:val="es-ES" w:eastAsia="es-ES" w:bidi="es-ES"/>
      </w:rPr>
    </w:lvl>
    <w:lvl w:ilvl="7" w:tplc="B15A40C2">
      <w:numFmt w:val="bullet"/>
      <w:lvlText w:val="•"/>
      <w:lvlJc w:val="left"/>
      <w:pPr>
        <w:ind w:left="6438" w:hanging="211"/>
      </w:pPr>
      <w:rPr>
        <w:rFonts w:hint="default"/>
        <w:lang w:val="es-ES" w:eastAsia="es-ES" w:bidi="es-ES"/>
      </w:rPr>
    </w:lvl>
    <w:lvl w:ilvl="8" w:tplc="ACB2CA1C">
      <w:numFmt w:val="bullet"/>
      <w:lvlText w:val="•"/>
      <w:lvlJc w:val="left"/>
      <w:pPr>
        <w:ind w:left="7312" w:hanging="211"/>
      </w:pPr>
      <w:rPr>
        <w:rFonts w:hint="default"/>
        <w:lang w:val="es-ES" w:eastAsia="es-ES" w:bidi="es-ES"/>
      </w:rPr>
    </w:lvl>
  </w:abstractNum>
  <w:abstractNum w:abstractNumId="32">
    <w:nsid w:val="589D3C37"/>
    <w:multiLevelType w:val="hybridMultilevel"/>
    <w:tmpl w:val="934C4926"/>
    <w:lvl w:ilvl="0" w:tplc="C374BAFA">
      <w:start w:val="1"/>
      <w:numFmt w:val="decimal"/>
      <w:lvlText w:val="%1."/>
      <w:lvlJc w:val="left"/>
      <w:pPr>
        <w:ind w:left="101" w:hanging="215"/>
        <w:jc w:val="left"/>
      </w:pPr>
      <w:rPr>
        <w:rFonts w:ascii="Arial" w:eastAsia="Arial" w:hAnsi="Arial" w:cs="Arial" w:hint="default"/>
        <w:b/>
        <w:bCs/>
        <w:spacing w:val="-1"/>
        <w:w w:val="100"/>
        <w:sz w:val="18"/>
        <w:szCs w:val="18"/>
        <w:lang w:val="es-ES" w:eastAsia="es-ES" w:bidi="es-ES"/>
      </w:rPr>
    </w:lvl>
    <w:lvl w:ilvl="1" w:tplc="C1F2FFDC">
      <w:numFmt w:val="bullet"/>
      <w:lvlText w:val="•"/>
      <w:lvlJc w:val="left"/>
      <w:pPr>
        <w:ind w:left="996" w:hanging="215"/>
      </w:pPr>
      <w:rPr>
        <w:rFonts w:hint="default"/>
        <w:lang w:val="es-ES" w:eastAsia="es-ES" w:bidi="es-ES"/>
      </w:rPr>
    </w:lvl>
    <w:lvl w:ilvl="2" w:tplc="54583ABE">
      <w:numFmt w:val="bullet"/>
      <w:lvlText w:val="•"/>
      <w:lvlJc w:val="left"/>
      <w:pPr>
        <w:ind w:left="1892" w:hanging="215"/>
      </w:pPr>
      <w:rPr>
        <w:rFonts w:hint="default"/>
        <w:lang w:val="es-ES" w:eastAsia="es-ES" w:bidi="es-ES"/>
      </w:rPr>
    </w:lvl>
    <w:lvl w:ilvl="3" w:tplc="E12CEC12">
      <w:numFmt w:val="bullet"/>
      <w:lvlText w:val="•"/>
      <w:lvlJc w:val="left"/>
      <w:pPr>
        <w:ind w:left="2788" w:hanging="215"/>
      </w:pPr>
      <w:rPr>
        <w:rFonts w:hint="default"/>
        <w:lang w:val="es-ES" w:eastAsia="es-ES" w:bidi="es-ES"/>
      </w:rPr>
    </w:lvl>
    <w:lvl w:ilvl="4" w:tplc="F32435E6">
      <w:numFmt w:val="bullet"/>
      <w:lvlText w:val="•"/>
      <w:lvlJc w:val="left"/>
      <w:pPr>
        <w:ind w:left="3684" w:hanging="215"/>
      </w:pPr>
      <w:rPr>
        <w:rFonts w:hint="default"/>
        <w:lang w:val="es-ES" w:eastAsia="es-ES" w:bidi="es-ES"/>
      </w:rPr>
    </w:lvl>
    <w:lvl w:ilvl="5" w:tplc="49187F00">
      <w:numFmt w:val="bullet"/>
      <w:lvlText w:val="•"/>
      <w:lvlJc w:val="left"/>
      <w:pPr>
        <w:ind w:left="4580" w:hanging="215"/>
      </w:pPr>
      <w:rPr>
        <w:rFonts w:hint="default"/>
        <w:lang w:val="es-ES" w:eastAsia="es-ES" w:bidi="es-ES"/>
      </w:rPr>
    </w:lvl>
    <w:lvl w:ilvl="6" w:tplc="9426D8A8">
      <w:numFmt w:val="bullet"/>
      <w:lvlText w:val="•"/>
      <w:lvlJc w:val="left"/>
      <w:pPr>
        <w:ind w:left="5476" w:hanging="215"/>
      </w:pPr>
      <w:rPr>
        <w:rFonts w:hint="default"/>
        <w:lang w:val="es-ES" w:eastAsia="es-ES" w:bidi="es-ES"/>
      </w:rPr>
    </w:lvl>
    <w:lvl w:ilvl="7" w:tplc="50C645AC">
      <w:numFmt w:val="bullet"/>
      <w:lvlText w:val="•"/>
      <w:lvlJc w:val="left"/>
      <w:pPr>
        <w:ind w:left="6372" w:hanging="215"/>
      </w:pPr>
      <w:rPr>
        <w:rFonts w:hint="default"/>
        <w:lang w:val="es-ES" w:eastAsia="es-ES" w:bidi="es-ES"/>
      </w:rPr>
    </w:lvl>
    <w:lvl w:ilvl="8" w:tplc="2FA8A36E">
      <w:numFmt w:val="bullet"/>
      <w:lvlText w:val="•"/>
      <w:lvlJc w:val="left"/>
      <w:pPr>
        <w:ind w:left="7268" w:hanging="215"/>
      </w:pPr>
      <w:rPr>
        <w:rFonts w:hint="default"/>
        <w:lang w:val="es-ES" w:eastAsia="es-ES" w:bidi="es-ES"/>
      </w:rPr>
    </w:lvl>
  </w:abstractNum>
  <w:abstractNum w:abstractNumId="33">
    <w:nsid w:val="5C8A7469"/>
    <w:multiLevelType w:val="hybridMultilevel"/>
    <w:tmpl w:val="6464B0DC"/>
    <w:lvl w:ilvl="0" w:tplc="75D4B630">
      <w:start w:val="1"/>
      <w:numFmt w:val="decimal"/>
      <w:lvlText w:val="%1."/>
      <w:lvlJc w:val="left"/>
      <w:pPr>
        <w:ind w:left="101" w:hanging="202"/>
        <w:jc w:val="left"/>
      </w:pPr>
      <w:rPr>
        <w:rFonts w:ascii="Arial" w:eastAsia="Arial" w:hAnsi="Arial" w:cs="Arial" w:hint="default"/>
        <w:b/>
        <w:bCs/>
        <w:spacing w:val="-1"/>
        <w:w w:val="100"/>
        <w:sz w:val="18"/>
        <w:szCs w:val="18"/>
        <w:lang w:val="es-ES" w:eastAsia="es-ES" w:bidi="es-ES"/>
      </w:rPr>
    </w:lvl>
    <w:lvl w:ilvl="1" w:tplc="F6500472">
      <w:numFmt w:val="bullet"/>
      <w:lvlText w:val="•"/>
      <w:lvlJc w:val="left"/>
      <w:pPr>
        <w:ind w:left="996" w:hanging="202"/>
      </w:pPr>
      <w:rPr>
        <w:rFonts w:hint="default"/>
        <w:lang w:val="es-ES" w:eastAsia="es-ES" w:bidi="es-ES"/>
      </w:rPr>
    </w:lvl>
    <w:lvl w:ilvl="2" w:tplc="F18ACD5C">
      <w:numFmt w:val="bullet"/>
      <w:lvlText w:val="•"/>
      <w:lvlJc w:val="left"/>
      <w:pPr>
        <w:ind w:left="1892" w:hanging="202"/>
      </w:pPr>
      <w:rPr>
        <w:rFonts w:hint="default"/>
        <w:lang w:val="es-ES" w:eastAsia="es-ES" w:bidi="es-ES"/>
      </w:rPr>
    </w:lvl>
    <w:lvl w:ilvl="3" w:tplc="C4A6CB30">
      <w:numFmt w:val="bullet"/>
      <w:lvlText w:val="•"/>
      <w:lvlJc w:val="left"/>
      <w:pPr>
        <w:ind w:left="2788" w:hanging="202"/>
      </w:pPr>
      <w:rPr>
        <w:rFonts w:hint="default"/>
        <w:lang w:val="es-ES" w:eastAsia="es-ES" w:bidi="es-ES"/>
      </w:rPr>
    </w:lvl>
    <w:lvl w:ilvl="4" w:tplc="6916DB90">
      <w:numFmt w:val="bullet"/>
      <w:lvlText w:val="•"/>
      <w:lvlJc w:val="left"/>
      <w:pPr>
        <w:ind w:left="3684" w:hanging="202"/>
      </w:pPr>
      <w:rPr>
        <w:rFonts w:hint="default"/>
        <w:lang w:val="es-ES" w:eastAsia="es-ES" w:bidi="es-ES"/>
      </w:rPr>
    </w:lvl>
    <w:lvl w:ilvl="5" w:tplc="C526C7E6">
      <w:numFmt w:val="bullet"/>
      <w:lvlText w:val="•"/>
      <w:lvlJc w:val="left"/>
      <w:pPr>
        <w:ind w:left="4580" w:hanging="202"/>
      </w:pPr>
      <w:rPr>
        <w:rFonts w:hint="default"/>
        <w:lang w:val="es-ES" w:eastAsia="es-ES" w:bidi="es-ES"/>
      </w:rPr>
    </w:lvl>
    <w:lvl w:ilvl="6" w:tplc="4DDE92FE">
      <w:numFmt w:val="bullet"/>
      <w:lvlText w:val="•"/>
      <w:lvlJc w:val="left"/>
      <w:pPr>
        <w:ind w:left="5476" w:hanging="202"/>
      </w:pPr>
      <w:rPr>
        <w:rFonts w:hint="default"/>
        <w:lang w:val="es-ES" w:eastAsia="es-ES" w:bidi="es-ES"/>
      </w:rPr>
    </w:lvl>
    <w:lvl w:ilvl="7" w:tplc="B840F3A8">
      <w:numFmt w:val="bullet"/>
      <w:lvlText w:val="•"/>
      <w:lvlJc w:val="left"/>
      <w:pPr>
        <w:ind w:left="6372" w:hanging="202"/>
      </w:pPr>
      <w:rPr>
        <w:rFonts w:hint="default"/>
        <w:lang w:val="es-ES" w:eastAsia="es-ES" w:bidi="es-ES"/>
      </w:rPr>
    </w:lvl>
    <w:lvl w:ilvl="8" w:tplc="28246678">
      <w:numFmt w:val="bullet"/>
      <w:lvlText w:val="•"/>
      <w:lvlJc w:val="left"/>
      <w:pPr>
        <w:ind w:left="7268" w:hanging="202"/>
      </w:pPr>
      <w:rPr>
        <w:rFonts w:hint="default"/>
        <w:lang w:val="es-ES" w:eastAsia="es-ES" w:bidi="es-ES"/>
      </w:rPr>
    </w:lvl>
  </w:abstractNum>
  <w:abstractNum w:abstractNumId="34">
    <w:nsid w:val="5EF52A54"/>
    <w:multiLevelType w:val="hybridMultilevel"/>
    <w:tmpl w:val="41FE1D9E"/>
    <w:lvl w:ilvl="0" w:tplc="8782192A">
      <w:start w:val="1"/>
      <w:numFmt w:val="decimal"/>
      <w:lvlText w:val="%1."/>
      <w:lvlJc w:val="left"/>
      <w:pPr>
        <w:ind w:left="101" w:hanging="209"/>
        <w:jc w:val="left"/>
      </w:pPr>
      <w:rPr>
        <w:rFonts w:ascii="Arial" w:eastAsia="Arial" w:hAnsi="Arial" w:cs="Arial" w:hint="default"/>
        <w:b/>
        <w:bCs/>
        <w:spacing w:val="-1"/>
        <w:w w:val="100"/>
        <w:sz w:val="18"/>
        <w:szCs w:val="18"/>
        <w:lang w:val="es-ES" w:eastAsia="es-ES" w:bidi="es-ES"/>
      </w:rPr>
    </w:lvl>
    <w:lvl w:ilvl="1" w:tplc="DA2433A6">
      <w:numFmt w:val="bullet"/>
      <w:lvlText w:val="•"/>
      <w:lvlJc w:val="left"/>
      <w:pPr>
        <w:ind w:left="996" w:hanging="209"/>
      </w:pPr>
      <w:rPr>
        <w:rFonts w:hint="default"/>
        <w:lang w:val="es-ES" w:eastAsia="es-ES" w:bidi="es-ES"/>
      </w:rPr>
    </w:lvl>
    <w:lvl w:ilvl="2" w:tplc="BFB8AD54">
      <w:numFmt w:val="bullet"/>
      <w:lvlText w:val="•"/>
      <w:lvlJc w:val="left"/>
      <w:pPr>
        <w:ind w:left="1892" w:hanging="209"/>
      </w:pPr>
      <w:rPr>
        <w:rFonts w:hint="default"/>
        <w:lang w:val="es-ES" w:eastAsia="es-ES" w:bidi="es-ES"/>
      </w:rPr>
    </w:lvl>
    <w:lvl w:ilvl="3" w:tplc="22BAA684">
      <w:numFmt w:val="bullet"/>
      <w:lvlText w:val="•"/>
      <w:lvlJc w:val="left"/>
      <w:pPr>
        <w:ind w:left="2788" w:hanging="209"/>
      </w:pPr>
      <w:rPr>
        <w:rFonts w:hint="default"/>
        <w:lang w:val="es-ES" w:eastAsia="es-ES" w:bidi="es-ES"/>
      </w:rPr>
    </w:lvl>
    <w:lvl w:ilvl="4" w:tplc="C232954C">
      <w:numFmt w:val="bullet"/>
      <w:lvlText w:val="•"/>
      <w:lvlJc w:val="left"/>
      <w:pPr>
        <w:ind w:left="3684" w:hanging="209"/>
      </w:pPr>
      <w:rPr>
        <w:rFonts w:hint="default"/>
        <w:lang w:val="es-ES" w:eastAsia="es-ES" w:bidi="es-ES"/>
      </w:rPr>
    </w:lvl>
    <w:lvl w:ilvl="5" w:tplc="F79CC05C">
      <w:numFmt w:val="bullet"/>
      <w:lvlText w:val="•"/>
      <w:lvlJc w:val="left"/>
      <w:pPr>
        <w:ind w:left="4580" w:hanging="209"/>
      </w:pPr>
      <w:rPr>
        <w:rFonts w:hint="default"/>
        <w:lang w:val="es-ES" w:eastAsia="es-ES" w:bidi="es-ES"/>
      </w:rPr>
    </w:lvl>
    <w:lvl w:ilvl="6" w:tplc="4522873A">
      <w:numFmt w:val="bullet"/>
      <w:lvlText w:val="•"/>
      <w:lvlJc w:val="left"/>
      <w:pPr>
        <w:ind w:left="5476" w:hanging="209"/>
      </w:pPr>
      <w:rPr>
        <w:rFonts w:hint="default"/>
        <w:lang w:val="es-ES" w:eastAsia="es-ES" w:bidi="es-ES"/>
      </w:rPr>
    </w:lvl>
    <w:lvl w:ilvl="7" w:tplc="51C678D8">
      <w:numFmt w:val="bullet"/>
      <w:lvlText w:val="•"/>
      <w:lvlJc w:val="left"/>
      <w:pPr>
        <w:ind w:left="6372" w:hanging="209"/>
      </w:pPr>
      <w:rPr>
        <w:rFonts w:hint="default"/>
        <w:lang w:val="es-ES" w:eastAsia="es-ES" w:bidi="es-ES"/>
      </w:rPr>
    </w:lvl>
    <w:lvl w:ilvl="8" w:tplc="72F49A6C">
      <w:numFmt w:val="bullet"/>
      <w:lvlText w:val="•"/>
      <w:lvlJc w:val="left"/>
      <w:pPr>
        <w:ind w:left="7268" w:hanging="209"/>
      </w:pPr>
      <w:rPr>
        <w:rFonts w:hint="default"/>
        <w:lang w:val="es-ES" w:eastAsia="es-ES" w:bidi="es-ES"/>
      </w:rPr>
    </w:lvl>
  </w:abstractNum>
  <w:abstractNum w:abstractNumId="35">
    <w:nsid w:val="66F8180F"/>
    <w:multiLevelType w:val="hybridMultilevel"/>
    <w:tmpl w:val="3B582984"/>
    <w:lvl w:ilvl="0" w:tplc="2F2030FA">
      <w:start w:val="1"/>
      <w:numFmt w:val="decimal"/>
      <w:lvlText w:val="%1."/>
      <w:lvlJc w:val="left"/>
      <w:pPr>
        <w:ind w:left="101" w:hanging="226"/>
        <w:jc w:val="left"/>
      </w:pPr>
      <w:rPr>
        <w:rFonts w:ascii="Arial" w:eastAsia="Arial" w:hAnsi="Arial" w:cs="Arial" w:hint="default"/>
        <w:b/>
        <w:bCs/>
        <w:spacing w:val="-25"/>
        <w:w w:val="99"/>
        <w:sz w:val="18"/>
        <w:szCs w:val="18"/>
        <w:lang w:val="es-ES" w:eastAsia="es-ES" w:bidi="es-ES"/>
      </w:rPr>
    </w:lvl>
    <w:lvl w:ilvl="1" w:tplc="36B29A62">
      <w:numFmt w:val="bullet"/>
      <w:lvlText w:val="•"/>
      <w:lvlJc w:val="left"/>
      <w:pPr>
        <w:ind w:left="996" w:hanging="226"/>
      </w:pPr>
      <w:rPr>
        <w:rFonts w:hint="default"/>
        <w:lang w:val="es-ES" w:eastAsia="es-ES" w:bidi="es-ES"/>
      </w:rPr>
    </w:lvl>
    <w:lvl w:ilvl="2" w:tplc="2C529C28">
      <w:numFmt w:val="bullet"/>
      <w:lvlText w:val="•"/>
      <w:lvlJc w:val="left"/>
      <w:pPr>
        <w:ind w:left="1892" w:hanging="226"/>
      </w:pPr>
      <w:rPr>
        <w:rFonts w:hint="default"/>
        <w:lang w:val="es-ES" w:eastAsia="es-ES" w:bidi="es-ES"/>
      </w:rPr>
    </w:lvl>
    <w:lvl w:ilvl="3" w:tplc="54385076">
      <w:numFmt w:val="bullet"/>
      <w:lvlText w:val="•"/>
      <w:lvlJc w:val="left"/>
      <w:pPr>
        <w:ind w:left="2788" w:hanging="226"/>
      </w:pPr>
      <w:rPr>
        <w:rFonts w:hint="default"/>
        <w:lang w:val="es-ES" w:eastAsia="es-ES" w:bidi="es-ES"/>
      </w:rPr>
    </w:lvl>
    <w:lvl w:ilvl="4" w:tplc="429A80FC">
      <w:numFmt w:val="bullet"/>
      <w:lvlText w:val="•"/>
      <w:lvlJc w:val="left"/>
      <w:pPr>
        <w:ind w:left="3684" w:hanging="226"/>
      </w:pPr>
      <w:rPr>
        <w:rFonts w:hint="default"/>
        <w:lang w:val="es-ES" w:eastAsia="es-ES" w:bidi="es-ES"/>
      </w:rPr>
    </w:lvl>
    <w:lvl w:ilvl="5" w:tplc="E52AF9C2">
      <w:numFmt w:val="bullet"/>
      <w:lvlText w:val="•"/>
      <w:lvlJc w:val="left"/>
      <w:pPr>
        <w:ind w:left="4580" w:hanging="226"/>
      </w:pPr>
      <w:rPr>
        <w:rFonts w:hint="default"/>
        <w:lang w:val="es-ES" w:eastAsia="es-ES" w:bidi="es-ES"/>
      </w:rPr>
    </w:lvl>
    <w:lvl w:ilvl="6" w:tplc="091490E2">
      <w:numFmt w:val="bullet"/>
      <w:lvlText w:val="•"/>
      <w:lvlJc w:val="left"/>
      <w:pPr>
        <w:ind w:left="5476" w:hanging="226"/>
      </w:pPr>
      <w:rPr>
        <w:rFonts w:hint="default"/>
        <w:lang w:val="es-ES" w:eastAsia="es-ES" w:bidi="es-ES"/>
      </w:rPr>
    </w:lvl>
    <w:lvl w:ilvl="7" w:tplc="A47A66B0">
      <w:numFmt w:val="bullet"/>
      <w:lvlText w:val="•"/>
      <w:lvlJc w:val="left"/>
      <w:pPr>
        <w:ind w:left="6372" w:hanging="226"/>
      </w:pPr>
      <w:rPr>
        <w:rFonts w:hint="default"/>
        <w:lang w:val="es-ES" w:eastAsia="es-ES" w:bidi="es-ES"/>
      </w:rPr>
    </w:lvl>
    <w:lvl w:ilvl="8" w:tplc="E39C884E">
      <w:numFmt w:val="bullet"/>
      <w:lvlText w:val="•"/>
      <w:lvlJc w:val="left"/>
      <w:pPr>
        <w:ind w:left="7268" w:hanging="226"/>
      </w:pPr>
      <w:rPr>
        <w:rFonts w:hint="default"/>
        <w:lang w:val="es-ES" w:eastAsia="es-ES" w:bidi="es-ES"/>
      </w:rPr>
    </w:lvl>
  </w:abstractNum>
  <w:abstractNum w:abstractNumId="36">
    <w:nsid w:val="674B76C6"/>
    <w:multiLevelType w:val="hybridMultilevel"/>
    <w:tmpl w:val="CE122FC4"/>
    <w:lvl w:ilvl="0" w:tplc="FDAA2172">
      <w:start w:val="1"/>
      <w:numFmt w:val="decimal"/>
      <w:lvlText w:val="%1."/>
      <w:lvlJc w:val="left"/>
      <w:pPr>
        <w:ind w:left="302" w:hanging="201"/>
        <w:jc w:val="left"/>
      </w:pPr>
      <w:rPr>
        <w:rFonts w:ascii="Arial" w:eastAsia="Arial" w:hAnsi="Arial" w:cs="Arial" w:hint="default"/>
        <w:b/>
        <w:bCs/>
        <w:spacing w:val="-1"/>
        <w:w w:val="99"/>
        <w:sz w:val="18"/>
        <w:szCs w:val="18"/>
        <w:lang w:val="es-ES" w:eastAsia="es-ES" w:bidi="es-ES"/>
      </w:rPr>
    </w:lvl>
    <w:lvl w:ilvl="1" w:tplc="6A4E90DA">
      <w:numFmt w:val="bullet"/>
      <w:lvlText w:val="•"/>
      <w:lvlJc w:val="left"/>
      <w:pPr>
        <w:ind w:left="1176" w:hanging="201"/>
      </w:pPr>
      <w:rPr>
        <w:rFonts w:hint="default"/>
        <w:lang w:val="es-ES" w:eastAsia="es-ES" w:bidi="es-ES"/>
      </w:rPr>
    </w:lvl>
    <w:lvl w:ilvl="2" w:tplc="A6348B26">
      <w:numFmt w:val="bullet"/>
      <w:lvlText w:val="•"/>
      <w:lvlJc w:val="left"/>
      <w:pPr>
        <w:ind w:left="2052" w:hanging="201"/>
      </w:pPr>
      <w:rPr>
        <w:rFonts w:hint="default"/>
        <w:lang w:val="es-ES" w:eastAsia="es-ES" w:bidi="es-ES"/>
      </w:rPr>
    </w:lvl>
    <w:lvl w:ilvl="3" w:tplc="B0FC2F44">
      <w:numFmt w:val="bullet"/>
      <w:lvlText w:val="•"/>
      <w:lvlJc w:val="left"/>
      <w:pPr>
        <w:ind w:left="2928" w:hanging="201"/>
      </w:pPr>
      <w:rPr>
        <w:rFonts w:hint="default"/>
        <w:lang w:val="es-ES" w:eastAsia="es-ES" w:bidi="es-ES"/>
      </w:rPr>
    </w:lvl>
    <w:lvl w:ilvl="4" w:tplc="99306AD2">
      <w:numFmt w:val="bullet"/>
      <w:lvlText w:val="•"/>
      <w:lvlJc w:val="left"/>
      <w:pPr>
        <w:ind w:left="3804" w:hanging="201"/>
      </w:pPr>
      <w:rPr>
        <w:rFonts w:hint="default"/>
        <w:lang w:val="es-ES" w:eastAsia="es-ES" w:bidi="es-ES"/>
      </w:rPr>
    </w:lvl>
    <w:lvl w:ilvl="5" w:tplc="6E7029E4">
      <w:numFmt w:val="bullet"/>
      <w:lvlText w:val="•"/>
      <w:lvlJc w:val="left"/>
      <w:pPr>
        <w:ind w:left="4680" w:hanging="201"/>
      </w:pPr>
      <w:rPr>
        <w:rFonts w:hint="default"/>
        <w:lang w:val="es-ES" w:eastAsia="es-ES" w:bidi="es-ES"/>
      </w:rPr>
    </w:lvl>
    <w:lvl w:ilvl="6" w:tplc="5DFAB7A4">
      <w:numFmt w:val="bullet"/>
      <w:lvlText w:val="•"/>
      <w:lvlJc w:val="left"/>
      <w:pPr>
        <w:ind w:left="5556" w:hanging="201"/>
      </w:pPr>
      <w:rPr>
        <w:rFonts w:hint="default"/>
        <w:lang w:val="es-ES" w:eastAsia="es-ES" w:bidi="es-ES"/>
      </w:rPr>
    </w:lvl>
    <w:lvl w:ilvl="7" w:tplc="92FE95B0">
      <w:numFmt w:val="bullet"/>
      <w:lvlText w:val="•"/>
      <w:lvlJc w:val="left"/>
      <w:pPr>
        <w:ind w:left="6432" w:hanging="201"/>
      </w:pPr>
      <w:rPr>
        <w:rFonts w:hint="default"/>
        <w:lang w:val="es-ES" w:eastAsia="es-ES" w:bidi="es-ES"/>
      </w:rPr>
    </w:lvl>
    <w:lvl w:ilvl="8" w:tplc="FE1C3CDA">
      <w:numFmt w:val="bullet"/>
      <w:lvlText w:val="•"/>
      <w:lvlJc w:val="left"/>
      <w:pPr>
        <w:ind w:left="7308" w:hanging="201"/>
      </w:pPr>
      <w:rPr>
        <w:rFonts w:hint="default"/>
        <w:lang w:val="es-ES" w:eastAsia="es-ES" w:bidi="es-ES"/>
      </w:rPr>
    </w:lvl>
  </w:abstractNum>
  <w:abstractNum w:abstractNumId="37">
    <w:nsid w:val="6E0743FB"/>
    <w:multiLevelType w:val="hybridMultilevel"/>
    <w:tmpl w:val="6706B738"/>
    <w:lvl w:ilvl="0" w:tplc="99141C68">
      <w:start w:val="1"/>
      <w:numFmt w:val="decimal"/>
      <w:lvlText w:val="%1."/>
      <w:lvlJc w:val="left"/>
      <w:pPr>
        <w:ind w:left="101" w:hanging="217"/>
        <w:jc w:val="left"/>
      </w:pPr>
      <w:rPr>
        <w:rFonts w:ascii="Arial" w:eastAsia="Arial" w:hAnsi="Arial" w:cs="Arial" w:hint="default"/>
        <w:b/>
        <w:bCs/>
        <w:spacing w:val="-1"/>
        <w:w w:val="100"/>
        <w:sz w:val="18"/>
        <w:szCs w:val="18"/>
        <w:lang w:val="es-ES" w:eastAsia="es-ES" w:bidi="es-ES"/>
      </w:rPr>
    </w:lvl>
    <w:lvl w:ilvl="1" w:tplc="2F4A8B4C">
      <w:numFmt w:val="bullet"/>
      <w:lvlText w:val="•"/>
      <w:lvlJc w:val="left"/>
      <w:pPr>
        <w:ind w:left="996" w:hanging="217"/>
      </w:pPr>
      <w:rPr>
        <w:rFonts w:hint="default"/>
        <w:lang w:val="es-ES" w:eastAsia="es-ES" w:bidi="es-ES"/>
      </w:rPr>
    </w:lvl>
    <w:lvl w:ilvl="2" w:tplc="5C325DC4">
      <w:numFmt w:val="bullet"/>
      <w:lvlText w:val="•"/>
      <w:lvlJc w:val="left"/>
      <w:pPr>
        <w:ind w:left="1892" w:hanging="217"/>
      </w:pPr>
      <w:rPr>
        <w:rFonts w:hint="default"/>
        <w:lang w:val="es-ES" w:eastAsia="es-ES" w:bidi="es-ES"/>
      </w:rPr>
    </w:lvl>
    <w:lvl w:ilvl="3" w:tplc="9E1C42AE">
      <w:numFmt w:val="bullet"/>
      <w:lvlText w:val="•"/>
      <w:lvlJc w:val="left"/>
      <w:pPr>
        <w:ind w:left="2788" w:hanging="217"/>
      </w:pPr>
      <w:rPr>
        <w:rFonts w:hint="default"/>
        <w:lang w:val="es-ES" w:eastAsia="es-ES" w:bidi="es-ES"/>
      </w:rPr>
    </w:lvl>
    <w:lvl w:ilvl="4" w:tplc="599897DA">
      <w:numFmt w:val="bullet"/>
      <w:lvlText w:val="•"/>
      <w:lvlJc w:val="left"/>
      <w:pPr>
        <w:ind w:left="3684" w:hanging="217"/>
      </w:pPr>
      <w:rPr>
        <w:rFonts w:hint="default"/>
        <w:lang w:val="es-ES" w:eastAsia="es-ES" w:bidi="es-ES"/>
      </w:rPr>
    </w:lvl>
    <w:lvl w:ilvl="5" w:tplc="F698E6CA">
      <w:numFmt w:val="bullet"/>
      <w:lvlText w:val="•"/>
      <w:lvlJc w:val="left"/>
      <w:pPr>
        <w:ind w:left="4580" w:hanging="217"/>
      </w:pPr>
      <w:rPr>
        <w:rFonts w:hint="default"/>
        <w:lang w:val="es-ES" w:eastAsia="es-ES" w:bidi="es-ES"/>
      </w:rPr>
    </w:lvl>
    <w:lvl w:ilvl="6" w:tplc="5DBEBB38">
      <w:numFmt w:val="bullet"/>
      <w:lvlText w:val="•"/>
      <w:lvlJc w:val="left"/>
      <w:pPr>
        <w:ind w:left="5476" w:hanging="217"/>
      </w:pPr>
      <w:rPr>
        <w:rFonts w:hint="default"/>
        <w:lang w:val="es-ES" w:eastAsia="es-ES" w:bidi="es-ES"/>
      </w:rPr>
    </w:lvl>
    <w:lvl w:ilvl="7" w:tplc="C28ACFD2">
      <w:numFmt w:val="bullet"/>
      <w:lvlText w:val="•"/>
      <w:lvlJc w:val="left"/>
      <w:pPr>
        <w:ind w:left="6372" w:hanging="217"/>
      </w:pPr>
      <w:rPr>
        <w:rFonts w:hint="default"/>
        <w:lang w:val="es-ES" w:eastAsia="es-ES" w:bidi="es-ES"/>
      </w:rPr>
    </w:lvl>
    <w:lvl w:ilvl="8" w:tplc="3674928E">
      <w:numFmt w:val="bullet"/>
      <w:lvlText w:val="•"/>
      <w:lvlJc w:val="left"/>
      <w:pPr>
        <w:ind w:left="7268" w:hanging="217"/>
      </w:pPr>
      <w:rPr>
        <w:rFonts w:hint="default"/>
        <w:lang w:val="es-ES" w:eastAsia="es-ES" w:bidi="es-ES"/>
      </w:rPr>
    </w:lvl>
  </w:abstractNum>
  <w:abstractNum w:abstractNumId="38">
    <w:nsid w:val="71576C71"/>
    <w:multiLevelType w:val="hybridMultilevel"/>
    <w:tmpl w:val="FCD07034"/>
    <w:lvl w:ilvl="0" w:tplc="0B866A10">
      <w:start w:val="1"/>
      <w:numFmt w:val="decimal"/>
      <w:lvlText w:val="%1."/>
      <w:lvlJc w:val="left"/>
      <w:pPr>
        <w:ind w:left="101" w:hanging="219"/>
        <w:jc w:val="left"/>
      </w:pPr>
      <w:rPr>
        <w:rFonts w:ascii="Arial" w:eastAsia="Arial" w:hAnsi="Arial" w:cs="Arial" w:hint="default"/>
        <w:b/>
        <w:bCs/>
        <w:spacing w:val="-1"/>
        <w:w w:val="100"/>
        <w:sz w:val="18"/>
        <w:szCs w:val="18"/>
        <w:lang w:val="es-ES" w:eastAsia="es-ES" w:bidi="es-ES"/>
      </w:rPr>
    </w:lvl>
    <w:lvl w:ilvl="1" w:tplc="6EB0BAB0">
      <w:numFmt w:val="bullet"/>
      <w:lvlText w:val="•"/>
      <w:lvlJc w:val="left"/>
      <w:pPr>
        <w:ind w:left="996" w:hanging="219"/>
      </w:pPr>
      <w:rPr>
        <w:rFonts w:hint="default"/>
        <w:lang w:val="es-ES" w:eastAsia="es-ES" w:bidi="es-ES"/>
      </w:rPr>
    </w:lvl>
    <w:lvl w:ilvl="2" w:tplc="87C4E69A">
      <w:numFmt w:val="bullet"/>
      <w:lvlText w:val="•"/>
      <w:lvlJc w:val="left"/>
      <w:pPr>
        <w:ind w:left="1892" w:hanging="219"/>
      </w:pPr>
      <w:rPr>
        <w:rFonts w:hint="default"/>
        <w:lang w:val="es-ES" w:eastAsia="es-ES" w:bidi="es-ES"/>
      </w:rPr>
    </w:lvl>
    <w:lvl w:ilvl="3" w:tplc="1DEC4F7A">
      <w:numFmt w:val="bullet"/>
      <w:lvlText w:val="•"/>
      <w:lvlJc w:val="left"/>
      <w:pPr>
        <w:ind w:left="2788" w:hanging="219"/>
      </w:pPr>
      <w:rPr>
        <w:rFonts w:hint="default"/>
        <w:lang w:val="es-ES" w:eastAsia="es-ES" w:bidi="es-ES"/>
      </w:rPr>
    </w:lvl>
    <w:lvl w:ilvl="4" w:tplc="51C8D400">
      <w:numFmt w:val="bullet"/>
      <w:lvlText w:val="•"/>
      <w:lvlJc w:val="left"/>
      <w:pPr>
        <w:ind w:left="3684" w:hanging="219"/>
      </w:pPr>
      <w:rPr>
        <w:rFonts w:hint="default"/>
        <w:lang w:val="es-ES" w:eastAsia="es-ES" w:bidi="es-ES"/>
      </w:rPr>
    </w:lvl>
    <w:lvl w:ilvl="5" w:tplc="B8AE609C">
      <w:numFmt w:val="bullet"/>
      <w:lvlText w:val="•"/>
      <w:lvlJc w:val="left"/>
      <w:pPr>
        <w:ind w:left="4580" w:hanging="219"/>
      </w:pPr>
      <w:rPr>
        <w:rFonts w:hint="default"/>
        <w:lang w:val="es-ES" w:eastAsia="es-ES" w:bidi="es-ES"/>
      </w:rPr>
    </w:lvl>
    <w:lvl w:ilvl="6" w:tplc="AF5E5820">
      <w:numFmt w:val="bullet"/>
      <w:lvlText w:val="•"/>
      <w:lvlJc w:val="left"/>
      <w:pPr>
        <w:ind w:left="5476" w:hanging="219"/>
      </w:pPr>
      <w:rPr>
        <w:rFonts w:hint="default"/>
        <w:lang w:val="es-ES" w:eastAsia="es-ES" w:bidi="es-ES"/>
      </w:rPr>
    </w:lvl>
    <w:lvl w:ilvl="7" w:tplc="2C400C9C">
      <w:numFmt w:val="bullet"/>
      <w:lvlText w:val="•"/>
      <w:lvlJc w:val="left"/>
      <w:pPr>
        <w:ind w:left="6372" w:hanging="219"/>
      </w:pPr>
      <w:rPr>
        <w:rFonts w:hint="default"/>
        <w:lang w:val="es-ES" w:eastAsia="es-ES" w:bidi="es-ES"/>
      </w:rPr>
    </w:lvl>
    <w:lvl w:ilvl="8" w:tplc="297AB318">
      <w:numFmt w:val="bullet"/>
      <w:lvlText w:val="•"/>
      <w:lvlJc w:val="left"/>
      <w:pPr>
        <w:ind w:left="7268" w:hanging="219"/>
      </w:pPr>
      <w:rPr>
        <w:rFonts w:hint="default"/>
        <w:lang w:val="es-ES" w:eastAsia="es-ES" w:bidi="es-ES"/>
      </w:rPr>
    </w:lvl>
  </w:abstractNum>
  <w:abstractNum w:abstractNumId="39">
    <w:nsid w:val="72DB0458"/>
    <w:multiLevelType w:val="hybridMultilevel"/>
    <w:tmpl w:val="A450346C"/>
    <w:lvl w:ilvl="0" w:tplc="965A7A80">
      <w:start w:val="1"/>
      <w:numFmt w:val="decimal"/>
      <w:lvlText w:val="%1."/>
      <w:lvlJc w:val="left"/>
      <w:pPr>
        <w:ind w:left="302" w:hanging="201"/>
        <w:jc w:val="left"/>
      </w:pPr>
      <w:rPr>
        <w:rFonts w:ascii="Arial" w:eastAsia="Arial" w:hAnsi="Arial" w:cs="Arial" w:hint="default"/>
        <w:b/>
        <w:bCs/>
        <w:spacing w:val="-1"/>
        <w:w w:val="99"/>
        <w:sz w:val="18"/>
        <w:szCs w:val="18"/>
        <w:lang w:val="es-ES" w:eastAsia="es-ES" w:bidi="es-ES"/>
      </w:rPr>
    </w:lvl>
    <w:lvl w:ilvl="1" w:tplc="1DA20FF2">
      <w:numFmt w:val="bullet"/>
      <w:lvlText w:val="•"/>
      <w:lvlJc w:val="left"/>
      <w:pPr>
        <w:ind w:left="1176" w:hanging="201"/>
      </w:pPr>
      <w:rPr>
        <w:rFonts w:hint="default"/>
        <w:lang w:val="es-ES" w:eastAsia="es-ES" w:bidi="es-ES"/>
      </w:rPr>
    </w:lvl>
    <w:lvl w:ilvl="2" w:tplc="36CCB53A">
      <w:numFmt w:val="bullet"/>
      <w:lvlText w:val="•"/>
      <w:lvlJc w:val="left"/>
      <w:pPr>
        <w:ind w:left="2052" w:hanging="201"/>
      </w:pPr>
      <w:rPr>
        <w:rFonts w:hint="default"/>
        <w:lang w:val="es-ES" w:eastAsia="es-ES" w:bidi="es-ES"/>
      </w:rPr>
    </w:lvl>
    <w:lvl w:ilvl="3" w:tplc="0ACC6E3E">
      <w:numFmt w:val="bullet"/>
      <w:lvlText w:val="•"/>
      <w:lvlJc w:val="left"/>
      <w:pPr>
        <w:ind w:left="2928" w:hanging="201"/>
      </w:pPr>
      <w:rPr>
        <w:rFonts w:hint="default"/>
        <w:lang w:val="es-ES" w:eastAsia="es-ES" w:bidi="es-ES"/>
      </w:rPr>
    </w:lvl>
    <w:lvl w:ilvl="4" w:tplc="C7BAC462">
      <w:numFmt w:val="bullet"/>
      <w:lvlText w:val="•"/>
      <w:lvlJc w:val="left"/>
      <w:pPr>
        <w:ind w:left="3804" w:hanging="201"/>
      </w:pPr>
      <w:rPr>
        <w:rFonts w:hint="default"/>
        <w:lang w:val="es-ES" w:eastAsia="es-ES" w:bidi="es-ES"/>
      </w:rPr>
    </w:lvl>
    <w:lvl w:ilvl="5" w:tplc="6B341B8A">
      <w:numFmt w:val="bullet"/>
      <w:lvlText w:val="•"/>
      <w:lvlJc w:val="left"/>
      <w:pPr>
        <w:ind w:left="4680" w:hanging="201"/>
      </w:pPr>
      <w:rPr>
        <w:rFonts w:hint="default"/>
        <w:lang w:val="es-ES" w:eastAsia="es-ES" w:bidi="es-ES"/>
      </w:rPr>
    </w:lvl>
    <w:lvl w:ilvl="6" w:tplc="E82C89F8">
      <w:numFmt w:val="bullet"/>
      <w:lvlText w:val="•"/>
      <w:lvlJc w:val="left"/>
      <w:pPr>
        <w:ind w:left="5556" w:hanging="201"/>
      </w:pPr>
      <w:rPr>
        <w:rFonts w:hint="default"/>
        <w:lang w:val="es-ES" w:eastAsia="es-ES" w:bidi="es-ES"/>
      </w:rPr>
    </w:lvl>
    <w:lvl w:ilvl="7" w:tplc="917E0716">
      <w:numFmt w:val="bullet"/>
      <w:lvlText w:val="•"/>
      <w:lvlJc w:val="left"/>
      <w:pPr>
        <w:ind w:left="6432" w:hanging="201"/>
      </w:pPr>
      <w:rPr>
        <w:rFonts w:hint="default"/>
        <w:lang w:val="es-ES" w:eastAsia="es-ES" w:bidi="es-ES"/>
      </w:rPr>
    </w:lvl>
    <w:lvl w:ilvl="8" w:tplc="5052AFBE">
      <w:numFmt w:val="bullet"/>
      <w:lvlText w:val="•"/>
      <w:lvlJc w:val="left"/>
      <w:pPr>
        <w:ind w:left="7308" w:hanging="201"/>
      </w:pPr>
      <w:rPr>
        <w:rFonts w:hint="default"/>
        <w:lang w:val="es-ES" w:eastAsia="es-ES" w:bidi="es-ES"/>
      </w:rPr>
    </w:lvl>
  </w:abstractNum>
  <w:abstractNum w:abstractNumId="40">
    <w:nsid w:val="74B7671D"/>
    <w:multiLevelType w:val="hybridMultilevel"/>
    <w:tmpl w:val="13D8931C"/>
    <w:lvl w:ilvl="0" w:tplc="007854C6">
      <w:start w:val="1"/>
      <w:numFmt w:val="decimal"/>
      <w:lvlText w:val="%1."/>
      <w:lvlJc w:val="left"/>
      <w:pPr>
        <w:ind w:left="101" w:hanging="221"/>
        <w:jc w:val="left"/>
      </w:pPr>
      <w:rPr>
        <w:rFonts w:ascii="Arial" w:eastAsia="Arial" w:hAnsi="Arial" w:cs="Arial" w:hint="default"/>
        <w:b/>
        <w:bCs/>
        <w:spacing w:val="-1"/>
        <w:w w:val="100"/>
        <w:sz w:val="18"/>
        <w:szCs w:val="18"/>
        <w:lang w:val="es-ES" w:eastAsia="es-ES" w:bidi="es-ES"/>
      </w:rPr>
    </w:lvl>
    <w:lvl w:ilvl="1" w:tplc="9E20A1CC">
      <w:numFmt w:val="bullet"/>
      <w:lvlText w:val="•"/>
      <w:lvlJc w:val="left"/>
      <w:pPr>
        <w:ind w:left="996" w:hanging="221"/>
      </w:pPr>
      <w:rPr>
        <w:rFonts w:hint="default"/>
        <w:lang w:val="es-ES" w:eastAsia="es-ES" w:bidi="es-ES"/>
      </w:rPr>
    </w:lvl>
    <w:lvl w:ilvl="2" w:tplc="8F567F32">
      <w:numFmt w:val="bullet"/>
      <w:lvlText w:val="•"/>
      <w:lvlJc w:val="left"/>
      <w:pPr>
        <w:ind w:left="1892" w:hanging="221"/>
      </w:pPr>
      <w:rPr>
        <w:rFonts w:hint="default"/>
        <w:lang w:val="es-ES" w:eastAsia="es-ES" w:bidi="es-ES"/>
      </w:rPr>
    </w:lvl>
    <w:lvl w:ilvl="3" w:tplc="1388CD22">
      <w:numFmt w:val="bullet"/>
      <w:lvlText w:val="•"/>
      <w:lvlJc w:val="left"/>
      <w:pPr>
        <w:ind w:left="2788" w:hanging="221"/>
      </w:pPr>
      <w:rPr>
        <w:rFonts w:hint="default"/>
        <w:lang w:val="es-ES" w:eastAsia="es-ES" w:bidi="es-ES"/>
      </w:rPr>
    </w:lvl>
    <w:lvl w:ilvl="4" w:tplc="2898A2E8">
      <w:numFmt w:val="bullet"/>
      <w:lvlText w:val="•"/>
      <w:lvlJc w:val="left"/>
      <w:pPr>
        <w:ind w:left="3684" w:hanging="221"/>
      </w:pPr>
      <w:rPr>
        <w:rFonts w:hint="default"/>
        <w:lang w:val="es-ES" w:eastAsia="es-ES" w:bidi="es-ES"/>
      </w:rPr>
    </w:lvl>
    <w:lvl w:ilvl="5" w:tplc="416E9736">
      <w:numFmt w:val="bullet"/>
      <w:lvlText w:val="•"/>
      <w:lvlJc w:val="left"/>
      <w:pPr>
        <w:ind w:left="4580" w:hanging="221"/>
      </w:pPr>
      <w:rPr>
        <w:rFonts w:hint="default"/>
        <w:lang w:val="es-ES" w:eastAsia="es-ES" w:bidi="es-ES"/>
      </w:rPr>
    </w:lvl>
    <w:lvl w:ilvl="6" w:tplc="65E0A24E">
      <w:numFmt w:val="bullet"/>
      <w:lvlText w:val="•"/>
      <w:lvlJc w:val="left"/>
      <w:pPr>
        <w:ind w:left="5476" w:hanging="221"/>
      </w:pPr>
      <w:rPr>
        <w:rFonts w:hint="default"/>
        <w:lang w:val="es-ES" w:eastAsia="es-ES" w:bidi="es-ES"/>
      </w:rPr>
    </w:lvl>
    <w:lvl w:ilvl="7" w:tplc="39B073CC">
      <w:numFmt w:val="bullet"/>
      <w:lvlText w:val="•"/>
      <w:lvlJc w:val="left"/>
      <w:pPr>
        <w:ind w:left="6372" w:hanging="221"/>
      </w:pPr>
      <w:rPr>
        <w:rFonts w:hint="default"/>
        <w:lang w:val="es-ES" w:eastAsia="es-ES" w:bidi="es-ES"/>
      </w:rPr>
    </w:lvl>
    <w:lvl w:ilvl="8" w:tplc="DBD076B0">
      <w:numFmt w:val="bullet"/>
      <w:lvlText w:val="•"/>
      <w:lvlJc w:val="left"/>
      <w:pPr>
        <w:ind w:left="7268" w:hanging="221"/>
      </w:pPr>
      <w:rPr>
        <w:rFonts w:hint="default"/>
        <w:lang w:val="es-ES" w:eastAsia="es-ES" w:bidi="es-ES"/>
      </w:rPr>
    </w:lvl>
  </w:abstractNum>
  <w:abstractNum w:abstractNumId="41">
    <w:nsid w:val="75267A30"/>
    <w:multiLevelType w:val="hybridMultilevel"/>
    <w:tmpl w:val="D222FD12"/>
    <w:lvl w:ilvl="0" w:tplc="29A4D810">
      <w:start w:val="1"/>
      <w:numFmt w:val="decimal"/>
      <w:lvlText w:val="%1."/>
      <w:lvlJc w:val="left"/>
      <w:pPr>
        <w:ind w:left="101" w:hanging="230"/>
        <w:jc w:val="left"/>
      </w:pPr>
      <w:rPr>
        <w:rFonts w:ascii="Arial" w:eastAsia="Arial" w:hAnsi="Arial" w:cs="Arial" w:hint="default"/>
        <w:b/>
        <w:bCs/>
        <w:spacing w:val="-23"/>
        <w:w w:val="99"/>
        <w:sz w:val="18"/>
        <w:szCs w:val="18"/>
        <w:lang w:val="es-ES" w:eastAsia="es-ES" w:bidi="es-ES"/>
      </w:rPr>
    </w:lvl>
    <w:lvl w:ilvl="1" w:tplc="960A60E0">
      <w:numFmt w:val="bullet"/>
      <w:lvlText w:val="•"/>
      <w:lvlJc w:val="left"/>
      <w:pPr>
        <w:ind w:left="996" w:hanging="230"/>
      </w:pPr>
      <w:rPr>
        <w:rFonts w:hint="default"/>
        <w:lang w:val="es-ES" w:eastAsia="es-ES" w:bidi="es-ES"/>
      </w:rPr>
    </w:lvl>
    <w:lvl w:ilvl="2" w:tplc="D148301C">
      <w:numFmt w:val="bullet"/>
      <w:lvlText w:val="•"/>
      <w:lvlJc w:val="left"/>
      <w:pPr>
        <w:ind w:left="1892" w:hanging="230"/>
      </w:pPr>
      <w:rPr>
        <w:rFonts w:hint="default"/>
        <w:lang w:val="es-ES" w:eastAsia="es-ES" w:bidi="es-ES"/>
      </w:rPr>
    </w:lvl>
    <w:lvl w:ilvl="3" w:tplc="1FDA43CE">
      <w:numFmt w:val="bullet"/>
      <w:lvlText w:val="•"/>
      <w:lvlJc w:val="left"/>
      <w:pPr>
        <w:ind w:left="2788" w:hanging="230"/>
      </w:pPr>
      <w:rPr>
        <w:rFonts w:hint="default"/>
        <w:lang w:val="es-ES" w:eastAsia="es-ES" w:bidi="es-ES"/>
      </w:rPr>
    </w:lvl>
    <w:lvl w:ilvl="4" w:tplc="A266A1EC">
      <w:numFmt w:val="bullet"/>
      <w:lvlText w:val="•"/>
      <w:lvlJc w:val="left"/>
      <w:pPr>
        <w:ind w:left="3684" w:hanging="230"/>
      </w:pPr>
      <w:rPr>
        <w:rFonts w:hint="default"/>
        <w:lang w:val="es-ES" w:eastAsia="es-ES" w:bidi="es-ES"/>
      </w:rPr>
    </w:lvl>
    <w:lvl w:ilvl="5" w:tplc="6BF050CC">
      <w:numFmt w:val="bullet"/>
      <w:lvlText w:val="•"/>
      <w:lvlJc w:val="left"/>
      <w:pPr>
        <w:ind w:left="4580" w:hanging="230"/>
      </w:pPr>
      <w:rPr>
        <w:rFonts w:hint="default"/>
        <w:lang w:val="es-ES" w:eastAsia="es-ES" w:bidi="es-ES"/>
      </w:rPr>
    </w:lvl>
    <w:lvl w:ilvl="6" w:tplc="2DC65C6A">
      <w:numFmt w:val="bullet"/>
      <w:lvlText w:val="•"/>
      <w:lvlJc w:val="left"/>
      <w:pPr>
        <w:ind w:left="5476" w:hanging="230"/>
      </w:pPr>
      <w:rPr>
        <w:rFonts w:hint="default"/>
        <w:lang w:val="es-ES" w:eastAsia="es-ES" w:bidi="es-ES"/>
      </w:rPr>
    </w:lvl>
    <w:lvl w:ilvl="7" w:tplc="A23A35AA">
      <w:numFmt w:val="bullet"/>
      <w:lvlText w:val="•"/>
      <w:lvlJc w:val="left"/>
      <w:pPr>
        <w:ind w:left="6372" w:hanging="230"/>
      </w:pPr>
      <w:rPr>
        <w:rFonts w:hint="default"/>
        <w:lang w:val="es-ES" w:eastAsia="es-ES" w:bidi="es-ES"/>
      </w:rPr>
    </w:lvl>
    <w:lvl w:ilvl="8" w:tplc="46B4DFE4">
      <w:numFmt w:val="bullet"/>
      <w:lvlText w:val="•"/>
      <w:lvlJc w:val="left"/>
      <w:pPr>
        <w:ind w:left="7268" w:hanging="230"/>
      </w:pPr>
      <w:rPr>
        <w:rFonts w:hint="default"/>
        <w:lang w:val="es-ES" w:eastAsia="es-ES" w:bidi="es-ES"/>
      </w:rPr>
    </w:lvl>
  </w:abstractNum>
  <w:abstractNum w:abstractNumId="42">
    <w:nsid w:val="753A7652"/>
    <w:multiLevelType w:val="hybridMultilevel"/>
    <w:tmpl w:val="04C2CA86"/>
    <w:lvl w:ilvl="0" w:tplc="0D68D47A">
      <w:start w:val="1"/>
      <w:numFmt w:val="decimal"/>
      <w:lvlText w:val="%1."/>
      <w:lvlJc w:val="left"/>
      <w:pPr>
        <w:ind w:left="101" w:hanging="223"/>
        <w:jc w:val="left"/>
      </w:pPr>
      <w:rPr>
        <w:rFonts w:ascii="Arial" w:eastAsia="Arial" w:hAnsi="Arial" w:cs="Arial" w:hint="default"/>
        <w:b/>
        <w:bCs/>
        <w:spacing w:val="-1"/>
        <w:w w:val="100"/>
        <w:sz w:val="18"/>
        <w:szCs w:val="18"/>
        <w:lang w:val="es-ES" w:eastAsia="es-ES" w:bidi="es-ES"/>
      </w:rPr>
    </w:lvl>
    <w:lvl w:ilvl="1" w:tplc="C98A584C">
      <w:numFmt w:val="bullet"/>
      <w:lvlText w:val="•"/>
      <w:lvlJc w:val="left"/>
      <w:pPr>
        <w:ind w:left="996" w:hanging="223"/>
      </w:pPr>
      <w:rPr>
        <w:rFonts w:hint="default"/>
        <w:lang w:val="es-ES" w:eastAsia="es-ES" w:bidi="es-ES"/>
      </w:rPr>
    </w:lvl>
    <w:lvl w:ilvl="2" w:tplc="AECAF17A">
      <w:numFmt w:val="bullet"/>
      <w:lvlText w:val="•"/>
      <w:lvlJc w:val="left"/>
      <w:pPr>
        <w:ind w:left="1892" w:hanging="223"/>
      </w:pPr>
      <w:rPr>
        <w:rFonts w:hint="default"/>
        <w:lang w:val="es-ES" w:eastAsia="es-ES" w:bidi="es-ES"/>
      </w:rPr>
    </w:lvl>
    <w:lvl w:ilvl="3" w:tplc="931AE6E2">
      <w:numFmt w:val="bullet"/>
      <w:lvlText w:val="•"/>
      <w:lvlJc w:val="left"/>
      <w:pPr>
        <w:ind w:left="2788" w:hanging="223"/>
      </w:pPr>
      <w:rPr>
        <w:rFonts w:hint="default"/>
        <w:lang w:val="es-ES" w:eastAsia="es-ES" w:bidi="es-ES"/>
      </w:rPr>
    </w:lvl>
    <w:lvl w:ilvl="4" w:tplc="14EADD88">
      <w:numFmt w:val="bullet"/>
      <w:lvlText w:val="•"/>
      <w:lvlJc w:val="left"/>
      <w:pPr>
        <w:ind w:left="3684" w:hanging="223"/>
      </w:pPr>
      <w:rPr>
        <w:rFonts w:hint="default"/>
        <w:lang w:val="es-ES" w:eastAsia="es-ES" w:bidi="es-ES"/>
      </w:rPr>
    </w:lvl>
    <w:lvl w:ilvl="5" w:tplc="5ADE81E0">
      <w:numFmt w:val="bullet"/>
      <w:lvlText w:val="•"/>
      <w:lvlJc w:val="left"/>
      <w:pPr>
        <w:ind w:left="4580" w:hanging="223"/>
      </w:pPr>
      <w:rPr>
        <w:rFonts w:hint="default"/>
        <w:lang w:val="es-ES" w:eastAsia="es-ES" w:bidi="es-ES"/>
      </w:rPr>
    </w:lvl>
    <w:lvl w:ilvl="6" w:tplc="070A89A8">
      <w:numFmt w:val="bullet"/>
      <w:lvlText w:val="•"/>
      <w:lvlJc w:val="left"/>
      <w:pPr>
        <w:ind w:left="5476" w:hanging="223"/>
      </w:pPr>
      <w:rPr>
        <w:rFonts w:hint="default"/>
        <w:lang w:val="es-ES" w:eastAsia="es-ES" w:bidi="es-ES"/>
      </w:rPr>
    </w:lvl>
    <w:lvl w:ilvl="7" w:tplc="96A2692C">
      <w:numFmt w:val="bullet"/>
      <w:lvlText w:val="•"/>
      <w:lvlJc w:val="left"/>
      <w:pPr>
        <w:ind w:left="6372" w:hanging="223"/>
      </w:pPr>
      <w:rPr>
        <w:rFonts w:hint="default"/>
        <w:lang w:val="es-ES" w:eastAsia="es-ES" w:bidi="es-ES"/>
      </w:rPr>
    </w:lvl>
    <w:lvl w:ilvl="8" w:tplc="42262E08">
      <w:numFmt w:val="bullet"/>
      <w:lvlText w:val="•"/>
      <w:lvlJc w:val="left"/>
      <w:pPr>
        <w:ind w:left="7268" w:hanging="223"/>
      </w:pPr>
      <w:rPr>
        <w:rFonts w:hint="default"/>
        <w:lang w:val="es-ES" w:eastAsia="es-ES" w:bidi="es-ES"/>
      </w:rPr>
    </w:lvl>
  </w:abstractNum>
  <w:abstractNum w:abstractNumId="43">
    <w:nsid w:val="7908059A"/>
    <w:multiLevelType w:val="hybridMultilevel"/>
    <w:tmpl w:val="0EB454F0"/>
    <w:lvl w:ilvl="0" w:tplc="0E960786">
      <w:start w:val="1"/>
      <w:numFmt w:val="decimal"/>
      <w:lvlText w:val="%1."/>
      <w:lvlJc w:val="left"/>
      <w:pPr>
        <w:ind w:left="101" w:hanging="205"/>
        <w:jc w:val="left"/>
      </w:pPr>
      <w:rPr>
        <w:rFonts w:ascii="Arial" w:eastAsia="Arial" w:hAnsi="Arial" w:cs="Arial" w:hint="default"/>
        <w:b/>
        <w:bCs/>
        <w:spacing w:val="-1"/>
        <w:w w:val="100"/>
        <w:sz w:val="18"/>
        <w:szCs w:val="18"/>
        <w:lang w:val="es-ES" w:eastAsia="es-ES" w:bidi="es-ES"/>
      </w:rPr>
    </w:lvl>
    <w:lvl w:ilvl="1" w:tplc="DADA69BA">
      <w:numFmt w:val="bullet"/>
      <w:lvlText w:val="•"/>
      <w:lvlJc w:val="left"/>
      <w:pPr>
        <w:ind w:left="996" w:hanging="205"/>
      </w:pPr>
      <w:rPr>
        <w:rFonts w:hint="default"/>
        <w:lang w:val="es-ES" w:eastAsia="es-ES" w:bidi="es-ES"/>
      </w:rPr>
    </w:lvl>
    <w:lvl w:ilvl="2" w:tplc="8732255C">
      <w:numFmt w:val="bullet"/>
      <w:lvlText w:val="•"/>
      <w:lvlJc w:val="left"/>
      <w:pPr>
        <w:ind w:left="1892" w:hanging="205"/>
      </w:pPr>
      <w:rPr>
        <w:rFonts w:hint="default"/>
        <w:lang w:val="es-ES" w:eastAsia="es-ES" w:bidi="es-ES"/>
      </w:rPr>
    </w:lvl>
    <w:lvl w:ilvl="3" w:tplc="7F426B12">
      <w:numFmt w:val="bullet"/>
      <w:lvlText w:val="•"/>
      <w:lvlJc w:val="left"/>
      <w:pPr>
        <w:ind w:left="2788" w:hanging="205"/>
      </w:pPr>
      <w:rPr>
        <w:rFonts w:hint="default"/>
        <w:lang w:val="es-ES" w:eastAsia="es-ES" w:bidi="es-ES"/>
      </w:rPr>
    </w:lvl>
    <w:lvl w:ilvl="4" w:tplc="1C1CA006">
      <w:numFmt w:val="bullet"/>
      <w:lvlText w:val="•"/>
      <w:lvlJc w:val="left"/>
      <w:pPr>
        <w:ind w:left="3684" w:hanging="205"/>
      </w:pPr>
      <w:rPr>
        <w:rFonts w:hint="default"/>
        <w:lang w:val="es-ES" w:eastAsia="es-ES" w:bidi="es-ES"/>
      </w:rPr>
    </w:lvl>
    <w:lvl w:ilvl="5" w:tplc="A6B0530E">
      <w:numFmt w:val="bullet"/>
      <w:lvlText w:val="•"/>
      <w:lvlJc w:val="left"/>
      <w:pPr>
        <w:ind w:left="4580" w:hanging="205"/>
      </w:pPr>
      <w:rPr>
        <w:rFonts w:hint="default"/>
        <w:lang w:val="es-ES" w:eastAsia="es-ES" w:bidi="es-ES"/>
      </w:rPr>
    </w:lvl>
    <w:lvl w:ilvl="6" w:tplc="DA9EA248">
      <w:numFmt w:val="bullet"/>
      <w:lvlText w:val="•"/>
      <w:lvlJc w:val="left"/>
      <w:pPr>
        <w:ind w:left="5476" w:hanging="205"/>
      </w:pPr>
      <w:rPr>
        <w:rFonts w:hint="default"/>
        <w:lang w:val="es-ES" w:eastAsia="es-ES" w:bidi="es-ES"/>
      </w:rPr>
    </w:lvl>
    <w:lvl w:ilvl="7" w:tplc="15CC8CC2">
      <w:numFmt w:val="bullet"/>
      <w:lvlText w:val="•"/>
      <w:lvlJc w:val="left"/>
      <w:pPr>
        <w:ind w:left="6372" w:hanging="205"/>
      </w:pPr>
      <w:rPr>
        <w:rFonts w:hint="default"/>
        <w:lang w:val="es-ES" w:eastAsia="es-ES" w:bidi="es-ES"/>
      </w:rPr>
    </w:lvl>
    <w:lvl w:ilvl="8" w:tplc="97DE9828">
      <w:numFmt w:val="bullet"/>
      <w:lvlText w:val="•"/>
      <w:lvlJc w:val="left"/>
      <w:pPr>
        <w:ind w:left="7268" w:hanging="205"/>
      </w:pPr>
      <w:rPr>
        <w:rFonts w:hint="default"/>
        <w:lang w:val="es-ES" w:eastAsia="es-ES" w:bidi="es-ES"/>
      </w:rPr>
    </w:lvl>
  </w:abstractNum>
  <w:abstractNum w:abstractNumId="44">
    <w:nsid w:val="7CDD0E1C"/>
    <w:multiLevelType w:val="hybridMultilevel"/>
    <w:tmpl w:val="0E820696"/>
    <w:lvl w:ilvl="0" w:tplc="0D5029C0">
      <w:start w:val="1"/>
      <w:numFmt w:val="decimal"/>
      <w:lvlText w:val="%1."/>
      <w:lvlJc w:val="left"/>
      <w:pPr>
        <w:ind w:left="101" w:hanging="212"/>
        <w:jc w:val="left"/>
      </w:pPr>
      <w:rPr>
        <w:rFonts w:ascii="Arial" w:eastAsia="Arial" w:hAnsi="Arial" w:cs="Arial" w:hint="default"/>
        <w:b/>
        <w:bCs/>
        <w:spacing w:val="-1"/>
        <w:w w:val="100"/>
        <w:sz w:val="18"/>
        <w:szCs w:val="18"/>
        <w:lang w:val="es-ES" w:eastAsia="es-ES" w:bidi="es-ES"/>
      </w:rPr>
    </w:lvl>
    <w:lvl w:ilvl="1" w:tplc="092AD1D8">
      <w:numFmt w:val="bullet"/>
      <w:lvlText w:val="•"/>
      <w:lvlJc w:val="left"/>
      <w:pPr>
        <w:ind w:left="996" w:hanging="212"/>
      </w:pPr>
      <w:rPr>
        <w:rFonts w:hint="default"/>
        <w:lang w:val="es-ES" w:eastAsia="es-ES" w:bidi="es-ES"/>
      </w:rPr>
    </w:lvl>
    <w:lvl w:ilvl="2" w:tplc="CD14F288">
      <w:numFmt w:val="bullet"/>
      <w:lvlText w:val="•"/>
      <w:lvlJc w:val="left"/>
      <w:pPr>
        <w:ind w:left="1892" w:hanging="212"/>
      </w:pPr>
      <w:rPr>
        <w:rFonts w:hint="default"/>
        <w:lang w:val="es-ES" w:eastAsia="es-ES" w:bidi="es-ES"/>
      </w:rPr>
    </w:lvl>
    <w:lvl w:ilvl="3" w:tplc="ECB2265A">
      <w:numFmt w:val="bullet"/>
      <w:lvlText w:val="•"/>
      <w:lvlJc w:val="left"/>
      <w:pPr>
        <w:ind w:left="2788" w:hanging="212"/>
      </w:pPr>
      <w:rPr>
        <w:rFonts w:hint="default"/>
        <w:lang w:val="es-ES" w:eastAsia="es-ES" w:bidi="es-ES"/>
      </w:rPr>
    </w:lvl>
    <w:lvl w:ilvl="4" w:tplc="C666B218">
      <w:numFmt w:val="bullet"/>
      <w:lvlText w:val="•"/>
      <w:lvlJc w:val="left"/>
      <w:pPr>
        <w:ind w:left="3684" w:hanging="212"/>
      </w:pPr>
      <w:rPr>
        <w:rFonts w:hint="default"/>
        <w:lang w:val="es-ES" w:eastAsia="es-ES" w:bidi="es-ES"/>
      </w:rPr>
    </w:lvl>
    <w:lvl w:ilvl="5" w:tplc="D28E1734">
      <w:numFmt w:val="bullet"/>
      <w:lvlText w:val="•"/>
      <w:lvlJc w:val="left"/>
      <w:pPr>
        <w:ind w:left="4580" w:hanging="212"/>
      </w:pPr>
      <w:rPr>
        <w:rFonts w:hint="default"/>
        <w:lang w:val="es-ES" w:eastAsia="es-ES" w:bidi="es-ES"/>
      </w:rPr>
    </w:lvl>
    <w:lvl w:ilvl="6" w:tplc="98BC08F2">
      <w:numFmt w:val="bullet"/>
      <w:lvlText w:val="•"/>
      <w:lvlJc w:val="left"/>
      <w:pPr>
        <w:ind w:left="5476" w:hanging="212"/>
      </w:pPr>
      <w:rPr>
        <w:rFonts w:hint="default"/>
        <w:lang w:val="es-ES" w:eastAsia="es-ES" w:bidi="es-ES"/>
      </w:rPr>
    </w:lvl>
    <w:lvl w:ilvl="7" w:tplc="AFAE3512">
      <w:numFmt w:val="bullet"/>
      <w:lvlText w:val="•"/>
      <w:lvlJc w:val="left"/>
      <w:pPr>
        <w:ind w:left="6372" w:hanging="212"/>
      </w:pPr>
      <w:rPr>
        <w:rFonts w:hint="default"/>
        <w:lang w:val="es-ES" w:eastAsia="es-ES" w:bidi="es-ES"/>
      </w:rPr>
    </w:lvl>
    <w:lvl w:ilvl="8" w:tplc="62EC8752">
      <w:numFmt w:val="bullet"/>
      <w:lvlText w:val="•"/>
      <w:lvlJc w:val="left"/>
      <w:pPr>
        <w:ind w:left="7268" w:hanging="212"/>
      </w:pPr>
      <w:rPr>
        <w:rFonts w:hint="default"/>
        <w:lang w:val="es-ES" w:eastAsia="es-ES" w:bidi="es-ES"/>
      </w:rPr>
    </w:lvl>
  </w:abstractNum>
  <w:abstractNum w:abstractNumId="45">
    <w:nsid w:val="7E012FD0"/>
    <w:multiLevelType w:val="hybridMultilevel"/>
    <w:tmpl w:val="F7AE9A48"/>
    <w:lvl w:ilvl="0" w:tplc="44341034">
      <w:start w:val="1"/>
      <w:numFmt w:val="decimal"/>
      <w:lvlText w:val="%1."/>
      <w:lvlJc w:val="left"/>
      <w:pPr>
        <w:ind w:left="101" w:hanging="236"/>
        <w:jc w:val="left"/>
      </w:pPr>
      <w:rPr>
        <w:rFonts w:ascii="Arial" w:eastAsia="Arial" w:hAnsi="Arial" w:cs="Arial" w:hint="default"/>
        <w:b/>
        <w:bCs/>
        <w:spacing w:val="-17"/>
        <w:w w:val="99"/>
        <w:sz w:val="18"/>
        <w:szCs w:val="18"/>
        <w:lang w:val="es-ES" w:eastAsia="es-ES" w:bidi="es-ES"/>
      </w:rPr>
    </w:lvl>
    <w:lvl w:ilvl="1" w:tplc="D85CF07A">
      <w:numFmt w:val="bullet"/>
      <w:lvlText w:val="•"/>
      <w:lvlJc w:val="left"/>
      <w:pPr>
        <w:ind w:left="996" w:hanging="236"/>
      </w:pPr>
      <w:rPr>
        <w:rFonts w:hint="default"/>
        <w:lang w:val="es-ES" w:eastAsia="es-ES" w:bidi="es-ES"/>
      </w:rPr>
    </w:lvl>
    <w:lvl w:ilvl="2" w:tplc="23AAB2E0">
      <w:numFmt w:val="bullet"/>
      <w:lvlText w:val="•"/>
      <w:lvlJc w:val="left"/>
      <w:pPr>
        <w:ind w:left="1892" w:hanging="236"/>
      </w:pPr>
      <w:rPr>
        <w:rFonts w:hint="default"/>
        <w:lang w:val="es-ES" w:eastAsia="es-ES" w:bidi="es-ES"/>
      </w:rPr>
    </w:lvl>
    <w:lvl w:ilvl="3" w:tplc="B5DA2020">
      <w:numFmt w:val="bullet"/>
      <w:lvlText w:val="•"/>
      <w:lvlJc w:val="left"/>
      <w:pPr>
        <w:ind w:left="2788" w:hanging="236"/>
      </w:pPr>
      <w:rPr>
        <w:rFonts w:hint="default"/>
        <w:lang w:val="es-ES" w:eastAsia="es-ES" w:bidi="es-ES"/>
      </w:rPr>
    </w:lvl>
    <w:lvl w:ilvl="4" w:tplc="EE26BECC">
      <w:numFmt w:val="bullet"/>
      <w:lvlText w:val="•"/>
      <w:lvlJc w:val="left"/>
      <w:pPr>
        <w:ind w:left="3684" w:hanging="236"/>
      </w:pPr>
      <w:rPr>
        <w:rFonts w:hint="default"/>
        <w:lang w:val="es-ES" w:eastAsia="es-ES" w:bidi="es-ES"/>
      </w:rPr>
    </w:lvl>
    <w:lvl w:ilvl="5" w:tplc="4AA4F9EE">
      <w:numFmt w:val="bullet"/>
      <w:lvlText w:val="•"/>
      <w:lvlJc w:val="left"/>
      <w:pPr>
        <w:ind w:left="4580" w:hanging="236"/>
      </w:pPr>
      <w:rPr>
        <w:rFonts w:hint="default"/>
        <w:lang w:val="es-ES" w:eastAsia="es-ES" w:bidi="es-ES"/>
      </w:rPr>
    </w:lvl>
    <w:lvl w:ilvl="6" w:tplc="C2E21158">
      <w:numFmt w:val="bullet"/>
      <w:lvlText w:val="•"/>
      <w:lvlJc w:val="left"/>
      <w:pPr>
        <w:ind w:left="5476" w:hanging="236"/>
      </w:pPr>
      <w:rPr>
        <w:rFonts w:hint="default"/>
        <w:lang w:val="es-ES" w:eastAsia="es-ES" w:bidi="es-ES"/>
      </w:rPr>
    </w:lvl>
    <w:lvl w:ilvl="7" w:tplc="E46ED0DE">
      <w:numFmt w:val="bullet"/>
      <w:lvlText w:val="•"/>
      <w:lvlJc w:val="left"/>
      <w:pPr>
        <w:ind w:left="6372" w:hanging="236"/>
      </w:pPr>
      <w:rPr>
        <w:rFonts w:hint="default"/>
        <w:lang w:val="es-ES" w:eastAsia="es-ES" w:bidi="es-ES"/>
      </w:rPr>
    </w:lvl>
    <w:lvl w:ilvl="8" w:tplc="940E42B0">
      <w:numFmt w:val="bullet"/>
      <w:lvlText w:val="•"/>
      <w:lvlJc w:val="left"/>
      <w:pPr>
        <w:ind w:left="7268" w:hanging="236"/>
      </w:pPr>
      <w:rPr>
        <w:rFonts w:hint="default"/>
        <w:lang w:val="es-ES" w:eastAsia="es-ES" w:bidi="es-ES"/>
      </w:rPr>
    </w:lvl>
  </w:abstractNum>
  <w:num w:numId="1">
    <w:abstractNumId w:val="38"/>
  </w:num>
  <w:num w:numId="2">
    <w:abstractNumId w:val="1"/>
  </w:num>
  <w:num w:numId="3">
    <w:abstractNumId w:val="44"/>
  </w:num>
  <w:num w:numId="4">
    <w:abstractNumId w:val="33"/>
  </w:num>
  <w:num w:numId="5">
    <w:abstractNumId w:val="19"/>
  </w:num>
  <w:num w:numId="6">
    <w:abstractNumId w:val="10"/>
  </w:num>
  <w:num w:numId="7">
    <w:abstractNumId w:val="30"/>
  </w:num>
  <w:num w:numId="8">
    <w:abstractNumId w:val="13"/>
  </w:num>
  <w:num w:numId="9">
    <w:abstractNumId w:val="14"/>
  </w:num>
  <w:num w:numId="10">
    <w:abstractNumId w:val="24"/>
  </w:num>
  <w:num w:numId="11">
    <w:abstractNumId w:val="43"/>
  </w:num>
  <w:num w:numId="12">
    <w:abstractNumId w:val="31"/>
  </w:num>
  <w:num w:numId="13">
    <w:abstractNumId w:val="0"/>
  </w:num>
  <w:num w:numId="14">
    <w:abstractNumId w:val="37"/>
  </w:num>
  <w:num w:numId="15">
    <w:abstractNumId w:val="40"/>
  </w:num>
  <w:num w:numId="16">
    <w:abstractNumId w:val="29"/>
  </w:num>
  <w:num w:numId="17">
    <w:abstractNumId w:val="17"/>
  </w:num>
  <w:num w:numId="18">
    <w:abstractNumId w:val="36"/>
  </w:num>
  <w:num w:numId="19">
    <w:abstractNumId w:val="45"/>
  </w:num>
  <w:num w:numId="20">
    <w:abstractNumId w:val="41"/>
  </w:num>
  <w:num w:numId="21">
    <w:abstractNumId w:val="32"/>
  </w:num>
  <w:num w:numId="22">
    <w:abstractNumId w:val="9"/>
  </w:num>
  <w:num w:numId="23">
    <w:abstractNumId w:val="5"/>
  </w:num>
  <w:num w:numId="24">
    <w:abstractNumId w:val="23"/>
  </w:num>
  <w:num w:numId="25">
    <w:abstractNumId w:val="35"/>
  </w:num>
  <w:num w:numId="26">
    <w:abstractNumId w:val="25"/>
  </w:num>
  <w:num w:numId="27">
    <w:abstractNumId w:val="27"/>
  </w:num>
  <w:num w:numId="28">
    <w:abstractNumId w:val="39"/>
  </w:num>
  <w:num w:numId="29">
    <w:abstractNumId w:val="21"/>
  </w:num>
  <w:num w:numId="30">
    <w:abstractNumId w:val="3"/>
  </w:num>
  <w:num w:numId="31">
    <w:abstractNumId w:val="20"/>
  </w:num>
  <w:num w:numId="32">
    <w:abstractNumId w:val="26"/>
  </w:num>
  <w:num w:numId="33">
    <w:abstractNumId w:val="4"/>
  </w:num>
  <w:num w:numId="34">
    <w:abstractNumId w:val="2"/>
  </w:num>
  <w:num w:numId="35">
    <w:abstractNumId w:val="7"/>
  </w:num>
  <w:num w:numId="36">
    <w:abstractNumId w:val="11"/>
  </w:num>
  <w:num w:numId="37">
    <w:abstractNumId w:val="12"/>
  </w:num>
  <w:num w:numId="38">
    <w:abstractNumId w:val="18"/>
  </w:num>
  <w:num w:numId="39">
    <w:abstractNumId w:val="28"/>
  </w:num>
  <w:num w:numId="40">
    <w:abstractNumId w:val="42"/>
  </w:num>
  <w:num w:numId="41">
    <w:abstractNumId w:val="15"/>
  </w:num>
  <w:num w:numId="42">
    <w:abstractNumId w:val="16"/>
  </w:num>
  <w:num w:numId="43">
    <w:abstractNumId w:val="8"/>
  </w:num>
  <w:num w:numId="44">
    <w:abstractNumId w:val="6"/>
  </w:num>
  <w:num w:numId="45">
    <w:abstractNumId w:val="3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0B"/>
    <w:rsid w:val="00292D0B"/>
    <w:rsid w:val="00741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7474</Words>
  <Characters>41112</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Microsoft Word - D47.doc</vt:lpstr>
    </vt:vector>
  </TitlesOfParts>
  <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D47.doc</dc:title>
  <dc:creator>oromero</dc:creator>
  <cp:lastModifiedBy>MONSE</cp:lastModifiedBy>
  <cp:revision>2</cp:revision>
  <dcterms:created xsi:type="dcterms:W3CDTF">2019-09-12T00:21:00Z</dcterms:created>
  <dcterms:modified xsi:type="dcterms:W3CDTF">2019-09-12T00:21:00Z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Creator">
    <vt:lpwstr>PScript5.dll Version 5.2.2</vt:lpwstr>
  </property>
  <property fmtid="{D5CDD505-2E9C-101B-9397-08002B2CF9AE}" pid="4" name="LastSaved">
    <vt:filetime>2019-09-12T00:00:00Z</vt:filetime>
  </property>
</Properties>
</file>