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2F3" w:rsidRDefault="00734F81">
      <w:pPr>
        <w:pStyle w:val="Ttulo1"/>
        <w:spacing w:before="123"/>
        <w:ind w:left="340"/>
      </w:pPr>
      <w:r>
        <w:t>REGLAMENTO INTERIOR Y DE PROCEDIMIENTOS DEL SUB-COMITÉ DE INFORMACIÓN Y UNIDAD DE ENLACE DE LA UNIVERSIDAD DE LA SIERRA SUR</w:t>
      </w:r>
    </w:p>
    <w:p w:rsidR="008942F3" w:rsidRDefault="008942F3">
      <w:pPr>
        <w:pStyle w:val="Textoindependiente"/>
        <w:rPr>
          <w:b/>
          <w:sz w:val="22"/>
        </w:rPr>
      </w:pPr>
    </w:p>
    <w:p w:rsidR="008942F3" w:rsidRDefault="008942F3">
      <w:pPr>
        <w:pStyle w:val="Textoindependiente"/>
        <w:rPr>
          <w:b/>
          <w:sz w:val="22"/>
        </w:rPr>
      </w:pPr>
    </w:p>
    <w:p w:rsidR="008942F3" w:rsidRDefault="00734F81">
      <w:pPr>
        <w:spacing w:before="183"/>
        <w:ind w:left="339" w:right="99"/>
        <w:jc w:val="center"/>
        <w:rPr>
          <w:b/>
          <w:sz w:val="20"/>
        </w:rPr>
      </w:pPr>
      <w:r>
        <w:rPr>
          <w:b/>
          <w:sz w:val="20"/>
        </w:rPr>
        <w:t>TITULO PRIMERO</w:t>
      </w:r>
    </w:p>
    <w:p w:rsidR="008942F3" w:rsidRDefault="00734F81">
      <w:pPr>
        <w:spacing w:before="1"/>
        <w:ind w:left="341" w:right="45"/>
        <w:jc w:val="center"/>
        <w:rPr>
          <w:b/>
          <w:sz w:val="20"/>
        </w:rPr>
      </w:pPr>
      <w:r>
        <w:rPr>
          <w:b/>
          <w:sz w:val="20"/>
        </w:rPr>
        <w:t>DEL SUB-COMITÉ DE INFORMACIÓN</w:t>
      </w:r>
    </w:p>
    <w:p w:rsidR="008942F3" w:rsidRDefault="008942F3">
      <w:pPr>
        <w:pStyle w:val="Textoindependiente"/>
        <w:rPr>
          <w:b/>
          <w:sz w:val="22"/>
        </w:rPr>
      </w:pPr>
    </w:p>
    <w:p w:rsidR="008942F3" w:rsidRDefault="008942F3">
      <w:pPr>
        <w:pStyle w:val="Textoindependiente"/>
        <w:spacing w:before="10"/>
        <w:rPr>
          <w:b/>
          <w:sz w:val="17"/>
        </w:rPr>
      </w:pPr>
    </w:p>
    <w:p w:rsidR="008942F3" w:rsidRDefault="00734F81">
      <w:pPr>
        <w:ind w:left="3482" w:right="3069" w:firstLine="873"/>
        <w:rPr>
          <w:b/>
          <w:sz w:val="20"/>
        </w:rPr>
      </w:pPr>
      <w:r>
        <w:rPr>
          <w:b/>
          <w:sz w:val="20"/>
        </w:rPr>
        <w:t xml:space="preserve">CAPITULO I </w:t>
      </w:r>
      <w:bookmarkStart w:id="0" w:name="_GoBack"/>
      <w:bookmarkEnd w:id="0"/>
      <w:r>
        <w:rPr>
          <w:b/>
          <w:sz w:val="20"/>
        </w:rPr>
        <w:t>DISPOSICIONES GENERALES</w:t>
      </w:r>
    </w:p>
    <w:p w:rsidR="008942F3" w:rsidRDefault="008942F3">
      <w:pPr>
        <w:pStyle w:val="Textoindependiente"/>
        <w:spacing w:before="2"/>
        <w:rPr>
          <w:b/>
        </w:rPr>
      </w:pPr>
    </w:p>
    <w:p w:rsidR="008942F3" w:rsidRDefault="00734F81">
      <w:pPr>
        <w:pStyle w:val="Textoindependiente"/>
        <w:ind w:left="362" w:right="118"/>
        <w:jc w:val="both"/>
      </w:pPr>
      <w:r>
        <w:rPr>
          <w:b/>
        </w:rPr>
        <w:t>ARTÍCULO 1</w:t>
      </w:r>
      <w:r>
        <w:t>.- El presente reglamento tiene por objeto establecer las funciones y competencias del Sub-Comité de Información y de la Unidad de Enlace, así como, prever los procesos internos para su adecuado funcionamiento.</w:t>
      </w:r>
    </w:p>
    <w:p w:rsidR="008942F3" w:rsidRDefault="008942F3">
      <w:pPr>
        <w:pStyle w:val="Textoindependiente"/>
        <w:spacing w:before="10"/>
        <w:rPr>
          <w:sz w:val="19"/>
        </w:rPr>
      </w:pPr>
    </w:p>
    <w:p w:rsidR="008942F3" w:rsidRDefault="00734F81">
      <w:pPr>
        <w:pStyle w:val="Textoindependiente"/>
        <w:spacing w:before="1" w:line="242" w:lineRule="auto"/>
        <w:ind w:left="362" w:right="117"/>
        <w:jc w:val="both"/>
      </w:pPr>
      <w:r>
        <w:rPr>
          <w:b/>
        </w:rPr>
        <w:t xml:space="preserve">ARTÍCULO 2.- </w:t>
      </w:r>
      <w:r>
        <w:t>Para la correcta interpretación</w:t>
      </w:r>
      <w:r>
        <w:t xml:space="preserve"> y aplicación del presente Reglamento Interno del Sub- Comité de Información y Unidad de Enlace se estipulan las siguientes definiciones:</w:t>
      </w:r>
    </w:p>
    <w:p w:rsidR="008942F3" w:rsidRDefault="008942F3">
      <w:pPr>
        <w:pStyle w:val="Textoindependiente"/>
        <w:spacing w:before="5"/>
        <w:rPr>
          <w:sz w:val="19"/>
        </w:rPr>
      </w:pPr>
    </w:p>
    <w:p w:rsidR="008942F3" w:rsidRDefault="00734F81">
      <w:pPr>
        <w:pStyle w:val="Prrafodelista"/>
        <w:numPr>
          <w:ilvl w:val="0"/>
          <w:numId w:val="3"/>
        </w:numPr>
        <w:tabs>
          <w:tab w:val="left" w:pos="902"/>
        </w:tabs>
        <w:spacing w:line="242" w:lineRule="auto"/>
        <w:ind w:left="901" w:right="124"/>
        <w:jc w:val="left"/>
        <w:rPr>
          <w:sz w:val="20"/>
        </w:rPr>
      </w:pPr>
      <w:r>
        <w:rPr>
          <w:b/>
          <w:sz w:val="20"/>
        </w:rPr>
        <w:t>Ley</w:t>
      </w:r>
      <w:r>
        <w:rPr>
          <w:sz w:val="20"/>
        </w:rPr>
        <w:t>: La ley de Transparencia y Acceso a la Información Pública para el Estado de Oaxaca (LTAIPEO).</w:t>
      </w:r>
    </w:p>
    <w:p w:rsidR="008942F3" w:rsidRDefault="008942F3">
      <w:pPr>
        <w:pStyle w:val="Textoindependiente"/>
        <w:spacing w:before="8"/>
        <w:rPr>
          <w:sz w:val="19"/>
        </w:rPr>
      </w:pPr>
    </w:p>
    <w:p w:rsidR="008942F3" w:rsidRDefault="00734F81">
      <w:pPr>
        <w:pStyle w:val="Prrafodelista"/>
        <w:numPr>
          <w:ilvl w:val="0"/>
          <w:numId w:val="3"/>
        </w:numPr>
        <w:tabs>
          <w:tab w:val="left" w:pos="902"/>
        </w:tabs>
        <w:spacing w:before="1"/>
        <w:ind w:hanging="346"/>
        <w:jc w:val="left"/>
        <w:rPr>
          <w:sz w:val="20"/>
        </w:rPr>
      </w:pPr>
      <w:r>
        <w:rPr>
          <w:b/>
          <w:sz w:val="20"/>
        </w:rPr>
        <w:t>Reglamento</w:t>
      </w:r>
      <w:r>
        <w:rPr>
          <w:sz w:val="20"/>
        </w:rPr>
        <w:t>: El presente instrumento</w:t>
      </w:r>
      <w:r>
        <w:rPr>
          <w:spacing w:val="1"/>
          <w:sz w:val="20"/>
        </w:rPr>
        <w:t xml:space="preserve"> </w:t>
      </w:r>
      <w:r>
        <w:rPr>
          <w:sz w:val="20"/>
        </w:rPr>
        <w:t>normativo.</w:t>
      </w:r>
    </w:p>
    <w:p w:rsidR="008942F3" w:rsidRDefault="008942F3">
      <w:pPr>
        <w:pStyle w:val="Textoindependiente"/>
      </w:pPr>
    </w:p>
    <w:p w:rsidR="008942F3" w:rsidRDefault="00734F81">
      <w:pPr>
        <w:pStyle w:val="Prrafodelista"/>
        <w:numPr>
          <w:ilvl w:val="0"/>
          <w:numId w:val="3"/>
        </w:numPr>
        <w:tabs>
          <w:tab w:val="left" w:pos="902"/>
        </w:tabs>
        <w:ind w:hanging="404"/>
        <w:jc w:val="left"/>
        <w:rPr>
          <w:sz w:val="20"/>
        </w:rPr>
      </w:pPr>
      <w:r>
        <w:rPr>
          <w:b/>
          <w:sz w:val="20"/>
        </w:rPr>
        <w:t>Universidad</w:t>
      </w:r>
      <w:r>
        <w:rPr>
          <w:sz w:val="20"/>
        </w:rPr>
        <w:t>: Universidad de la Sierra</w:t>
      </w:r>
      <w:r>
        <w:rPr>
          <w:spacing w:val="2"/>
          <w:sz w:val="20"/>
        </w:rPr>
        <w:t xml:space="preserve"> </w:t>
      </w:r>
      <w:r>
        <w:rPr>
          <w:sz w:val="20"/>
        </w:rPr>
        <w:t>Sur.</w:t>
      </w:r>
    </w:p>
    <w:p w:rsidR="008942F3" w:rsidRDefault="008942F3">
      <w:pPr>
        <w:pStyle w:val="Textoindependiente"/>
        <w:spacing w:before="11"/>
        <w:rPr>
          <w:sz w:val="19"/>
        </w:rPr>
      </w:pPr>
    </w:p>
    <w:p w:rsidR="008942F3" w:rsidRDefault="00734F81">
      <w:pPr>
        <w:pStyle w:val="Prrafodelista"/>
        <w:numPr>
          <w:ilvl w:val="0"/>
          <w:numId w:val="3"/>
        </w:numPr>
        <w:tabs>
          <w:tab w:val="left" w:pos="902"/>
        </w:tabs>
        <w:ind w:hanging="425"/>
        <w:jc w:val="left"/>
        <w:rPr>
          <w:sz w:val="20"/>
        </w:rPr>
      </w:pPr>
      <w:r>
        <w:rPr>
          <w:b/>
          <w:sz w:val="20"/>
        </w:rPr>
        <w:t>Instituto</w:t>
      </w:r>
      <w:r>
        <w:rPr>
          <w:sz w:val="20"/>
        </w:rPr>
        <w:t>: El Instituto Estatal de Acceso a la Información Pública de</w:t>
      </w:r>
      <w:r>
        <w:rPr>
          <w:spacing w:val="-10"/>
          <w:sz w:val="20"/>
        </w:rPr>
        <w:t xml:space="preserve"> </w:t>
      </w:r>
      <w:r>
        <w:rPr>
          <w:sz w:val="20"/>
        </w:rPr>
        <w:t>Oaxaca.</w:t>
      </w:r>
    </w:p>
    <w:p w:rsidR="008942F3" w:rsidRDefault="008942F3">
      <w:pPr>
        <w:pStyle w:val="Textoindependiente"/>
      </w:pPr>
    </w:p>
    <w:p w:rsidR="008942F3" w:rsidRDefault="00734F81">
      <w:pPr>
        <w:pStyle w:val="Prrafodelista"/>
        <w:numPr>
          <w:ilvl w:val="0"/>
          <w:numId w:val="3"/>
        </w:numPr>
        <w:tabs>
          <w:tab w:val="left" w:pos="902"/>
        </w:tabs>
        <w:spacing w:before="1"/>
        <w:ind w:hanging="370"/>
        <w:jc w:val="left"/>
        <w:rPr>
          <w:sz w:val="20"/>
        </w:rPr>
      </w:pPr>
      <w:r>
        <w:rPr>
          <w:b/>
          <w:sz w:val="20"/>
        </w:rPr>
        <w:t>Lineamientos:</w:t>
      </w:r>
      <w:r>
        <w:rPr>
          <w:b/>
          <w:spacing w:val="12"/>
          <w:sz w:val="20"/>
        </w:rPr>
        <w:t xml:space="preserve"> </w:t>
      </w:r>
      <w:r>
        <w:rPr>
          <w:sz w:val="20"/>
        </w:rPr>
        <w:t>Los</w:t>
      </w:r>
      <w:r>
        <w:rPr>
          <w:spacing w:val="12"/>
          <w:sz w:val="20"/>
        </w:rPr>
        <w:t xml:space="preserve"> </w:t>
      </w:r>
      <w:r>
        <w:rPr>
          <w:sz w:val="20"/>
        </w:rPr>
        <w:t>actos</w:t>
      </w:r>
      <w:r>
        <w:rPr>
          <w:spacing w:val="14"/>
          <w:sz w:val="20"/>
        </w:rPr>
        <w:t xml:space="preserve"> </w:t>
      </w:r>
      <w:r>
        <w:rPr>
          <w:sz w:val="20"/>
        </w:rPr>
        <w:t>administrativos</w:t>
      </w:r>
      <w:r>
        <w:rPr>
          <w:spacing w:val="12"/>
          <w:sz w:val="20"/>
        </w:rPr>
        <w:t xml:space="preserve"> </w:t>
      </w:r>
      <w:r>
        <w:rPr>
          <w:sz w:val="20"/>
        </w:rPr>
        <w:t>de</w:t>
      </w:r>
      <w:r>
        <w:rPr>
          <w:spacing w:val="10"/>
          <w:sz w:val="20"/>
        </w:rPr>
        <w:t xml:space="preserve"> </w:t>
      </w:r>
      <w:r>
        <w:rPr>
          <w:sz w:val="20"/>
        </w:rPr>
        <w:t>carácter</w:t>
      </w:r>
      <w:r>
        <w:rPr>
          <w:spacing w:val="10"/>
          <w:sz w:val="20"/>
        </w:rPr>
        <w:t xml:space="preserve"> </w:t>
      </w:r>
      <w:r>
        <w:rPr>
          <w:sz w:val="20"/>
        </w:rPr>
        <w:t>general</w:t>
      </w:r>
      <w:r>
        <w:rPr>
          <w:spacing w:val="10"/>
          <w:sz w:val="20"/>
        </w:rPr>
        <w:t xml:space="preserve"> </w:t>
      </w:r>
      <w:r>
        <w:rPr>
          <w:sz w:val="20"/>
        </w:rPr>
        <w:t>expedidos</w:t>
      </w:r>
      <w:r>
        <w:rPr>
          <w:spacing w:val="12"/>
          <w:sz w:val="20"/>
        </w:rPr>
        <w:t xml:space="preserve"> </w:t>
      </w:r>
      <w:r>
        <w:rPr>
          <w:sz w:val="20"/>
        </w:rPr>
        <w:t>por</w:t>
      </w:r>
      <w:r>
        <w:rPr>
          <w:spacing w:val="12"/>
          <w:sz w:val="20"/>
        </w:rPr>
        <w:t xml:space="preserve"> </w:t>
      </w:r>
      <w:r>
        <w:rPr>
          <w:sz w:val="20"/>
        </w:rPr>
        <w:t>el</w:t>
      </w:r>
      <w:r>
        <w:rPr>
          <w:spacing w:val="10"/>
          <w:sz w:val="20"/>
        </w:rPr>
        <w:t xml:space="preserve"> </w:t>
      </w:r>
      <w:r>
        <w:rPr>
          <w:sz w:val="20"/>
        </w:rPr>
        <w:t>pleno</w:t>
      </w:r>
      <w:r>
        <w:rPr>
          <w:spacing w:val="10"/>
          <w:sz w:val="20"/>
        </w:rPr>
        <w:t xml:space="preserve"> </w:t>
      </w:r>
      <w:r>
        <w:rPr>
          <w:sz w:val="20"/>
        </w:rPr>
        <w:t>del</w:t>
      </w:r>
    </w:p>
    <w:p w:rsidR="008942F3" w:rsidRDefault="00734F81">
      <w:pPr>
        <w:ind w:left="901"/>
        <w:rPr>
          <w:sz w:val="20"/>
        </w:rPr>
      </w:pPr>
      <w:r>
        <w:rPr>
          <w:b/>
          <w:sz w:val="20"/>
        </w:rPr>
        <w:t xml:space="preserve">Instituto </w:t>
      </w:r>
      <w:r>
        <w:rPr>
          <w:sz w:val="20"/>
        </w:rPr>
        <w:t>y de observancia obligatoria.</w:t>
      </w:r>
    </w:p>
    <w:p w:rsidR="008942F3" w:rsidRDefault="008942F3">
      <w:pPr>
        <w:pStyle w:val="Textoindependiente"/>
        <w:spacing w:before="10"/>
        <w:rPr>
          <w:sz w:val="19"/>
        </w:rPr>
      </w:pPr>
    </w:p>
    <w:p w:rsidR="008942F3" w:rsidRDefault="00734F81">
      <w:pPr>
        <w:pStyle w:val="Prrafodelista"/>
        <w:numPr>
          <w:ilvl w:val="0"/>
          <w:numId w:val="3"/>
        </w:numPr>
        <w:tabs>
          <w:tab w:val="left" w:pos="902"/>
        </w:tabs>
        <w:ind w:left="901" w:right="123" w:hanging="425"/>
        <w:jc w:val="both"/>
        <w:rPr>
          <w:b/>
          <w:sz w:val="20"/>
        </w:rPr>
      </w:pPr>
      <w:r>
        <w:rPr>
          <w:b/>
          <w:sz w:val="20"/>
        </w:rPr>
        <w:t>Sub-Comité</w:t>
      </w:r>
      <w:r>
        <w:rPr>
          <w:sz w:val="20"/>
        </w:rPr>
        <w:t>: Sub-Comité de Información integrado en la Universidad de la Sierra Sur, para coordinar y supervisar las acciones tendientes a proporcionar la información prevista en la</w:t>
      </w:r>
      <w:r>
        <w:rPr>
          <w:spacing w:val="-18"/>
          <w:sz w:val="20"/>
        </w:rPr>
        <w:t xml:space="preserve"> </w:t>
      </w:r>
      <w:r>
        <w:rPr>
          <w:b/>
          <w:sz w:val="20"/>
        </w:rPr>
        <w:t>Ley.</w:t>
      </w:r>
    </w:p>
    <w:p w:rsidR="008942F3" w:rsidRDefault="008942F3">
      <w:pPr>
        <w:pStyle w:val="Textoindependiente"/>
        <w:spacing w:before="1"/>
        <w:rPr>
          <w:b/>
        </w:rPr>
      </w:pPr>
    </w:p>
    <w:p w:rsidR="008942F3" w:rsidRDefault="00734F81">
      <w:pPr>
        <w:pStyle w:val="Prrafodelista"/>
        <w:numPr>
          <w:ilvl w:val="0"/>
          <w:numId w:val="3"/>
        </w:numPr>
        <w:tabs>
          <w:tab w:val="left" w:pos="902"/>
        </w:tabs>
        <w:spacing w:line="242" w:lineRule="auto"/>
        <w:ind w:left="901" w:right="112" w:hanging="480"/>
        <w:jc w:val="both"/>
        <w:rPr>
          <w:sz w:val="20"/>
        </w:rPr>
      </w:pPr>
      <w:r>
        <w:rPr>
          <w:b/>
          <w:sz w:val="20"/>
        </w:rPr>
        <w:t>Unidad de Enlace</w:t>
      </w:r>
      <w:r>
        <w:rPr>
          <w:sz w:val="20"/>
        </w:rPr>
        <w:t>: El área re</w:t>
      </w:r>
      <w:r>
        <w:rPr>
          <w:sz w:val="20"/>
        </w:rPr>
        <w:t>sponsable de tramitar las solicitudes de acceso a la información  de acuerdo con el procedimiento señalado en la Ley y coordinado y vigilado por el</w:t>
      </w:r>
      <w:r>
        <w:rPr>
          <w:spacing w:val="-20"/>
          <w:sz w:val="20"/>
        </w:rPr>
        <w:t xml:space="preserve"> </w:t>
      </w:r>
      <w:r>
        <w:rPr>
          <w:sz w:val="20"/>
        </w:rPr>
        <w:t>Sub-Comité.</w:t>
      </w:r>
    </w:p>
    <w:p w:rsidR="008942F3" w:rsidRDefault="008942F3">
      <w:pPr>
        <w:pStyle w:val="Textoindependiente"/>
        <w:spacing w:before="6"/>
        <w:rPr>
          <w:sz w:val="19"/>
        </w:rPr>
      </w:pPr>
    </w:p>
    <w:p w:rsidR="008942F3" w:rsidRDefault="00734F81">
      <w:pPr>
        <w:pStyle w:val="Prrafodelista"/>
        <w:numPr>
          <w:ilvl w:val="0"/>
          <w:numId w:val="3"/>
        </w:numPr>
        <w:tabs>
          <w:tab w:val="left" w:pos="902"/>
        </w:tabs>
        <w:spacing w:line="242" w:lineRule="auto"/>
        <w:ind w:left="901" w:right="116" w:hanging="536"/>
        <w:jc w:val="both"/>
        <w:rPr>
          <w:sz w:val="20"/>
        </w:rPr>
      </w:pPr>
      <w:r>
        <w:rPr>
          <w:b/>
          <w:sz w:val="20"/>
        </w:rPr>
        <w:t>Titular de la Unidad de Enlace</w:t>
      </w:r>
      <w:r>
        <w:rPr>
          <w:sz w:val="20"/>
        </w:rPr>
        <w:t>: Persona habilitada por el titular de la Universidad de la Sierra Sur, para apoyar en su función a la Unidad de</w:t>
      </w:r>
      <w:r>
        <w:rPr>
          <w:spacing w:val="-5"/>
          <w:sz w:val="20"/>
        </w:rPr>
        <w:t xml:space="preserve"> </w:t>
      </w:r>
      <w:r>
        <w:rPr>
          <w:sz w:val="20"/>
        </w:rPr>
        <w:t>Enlace.</w:t>
      </w:r>
    </w:p>
    <w:p w:rsidR="008942F3" w:rsidRDefault="008942F3">
      <w:pPr>
        <w:pStyle w:val="Textoindependiente"/>
        <w:spacing w:before="8"/>
        <w:rPr>
          <w:sz w:val="19"/>
        </w:rPr>
      </w:pPr>
    </w:p>
    <w:p w:rsidR="008942F3" w:rsidRDefault="00734F81">
      <w:pPr>
        <w:pStyle w:val="Prrafodelista"/>
        <w:numPr>
          <w:ilvl w:val="0"/>
          <w:numId w:val="3"/>
        </w:numPr>
        <w:tabs>
          <w:tab w:val="left" w:pos="902"/>
        </w:tabs>
        <w:spacing w:before="1"/>
        <w:ind w:left="901" w:right="121" w:hanging="425"/>
        <w:jc w:val="both"/>
        <w:rPr>
          <w:sz w:val="20"/>
        </w:rPr>
      </w:pPr>
      <w:r>
        <w:rPr>
          <w:b/>
          <w:sz w:val="20"/>
        </w:rPr>
        <w:t xml:space="preserve">Servidores Públicos Habilitados: </w:t>
      </w:r>
      <w:r>
        <w:rPr>
          <w:sz w:val="20"/>
        </w:rPr>
        <w:t>Los servidores públicos que pueden recibir y dar trámite a las solicitudes de acceso a la información</w:t>
      </w:r>
      <w:r>
        <w:rPr>
          <w:sz w:val="20"/>
        </w:rPr>
        <w:t>, a los datos personales y a la corrección de éstos, en unidades administrativas distintas a la Unidad de Enlace de la Universidad de la Sierra</w:t>
      </w:r>
      <w:r>
        <w:rPr>
          <w:spacing w:val="-13"/>
          <w:sz w:val="20"/>
        </w:rPr>
        <w:t xml:space="preserve"> </w:t>
      </w:r>
      <w:r>
        <w:rPr>
          <w:sz w:val="20"/>
        </w:rPr>
        <w:t>Sur.</w:t>
      </w:r>
    </w:p>
    <w:p w:rsidR="008942F3" w:rsidRDefault="008942F3">
      <w:pPr>
        <w:pStyle w:val="Textoindependiente"/>
        <w:spacing w:before="10"/>
        <w:rPr>
          <w:sz w:val="19"/>
        </w:rPr>
      </w:pPr>
    </w:p>
    <w:p w:rsidR="008942F3" w:rsidRDefault="00734F81">
      <w:pPr>
        <w:pStyle w:val="Prrafodelista"/>
        <w:numPr>
          <w:ilvl w:val="0"/>
          <w:numId w:val="3"/>
        </w:numPr>
        <w:tabs>
          <w:tab w:val="left" w:pos="902"/>
        </w:tabs>
        <w:ind w:hanging="370"/>
        <w:jc w:val="left"/>
        <w:rPr>
          <w:sz w:val="20"/>
        </w:rPr>
      </w:pPr>
      <w:r>
        <w:rPr>
          <w:b/>
          <w:sz w:val="20"/>
        </w:rPr>
        <w:t>Departamentos</w:t>
      </w:r>
      <w:r>
        <w:rPr>
          <w:sz w:val="20"/>
        </w:rPr>
        <w:t>: Los diversos departamentos de la Universidad de la Sierra</w:t>
      </w:r>
      <w:r>
        <w:rPr>
          <w:spacing w:val="-11"/>
          <w:sz w:val="20"/>
        </w:rPr>
        <w:t xml:space="preserve"> </w:t>
      </w:r>
      <w:r>
        <w:rPr>
          <w:sz w:val="20"/>
        </w:rPr>
        <w:t>Sur.</w:t>
      </w:r>
    </w:p>
    <w:p w:rsidR="008942F3" w:rsidRDefault="008942F3">
      <w:pPr>
        <w:pStyle w:val="Textoindependiente"/>
        <w:spacing w:before="1"/>
      </w:pPr>
    </w:p>
    <w:p w:rsidR="008942F3" w:rsidRDefault="00734F81">
      <w:pPr>
        <w:pStyle w:val="Prrafodelista"/>
        <w:numPr>
          <w:ilvl w:val="0"/>
          <w:numId w:val="3"/>
        </w:numPr>
        <w:tabs>
          <w:tab w:val="left" w:pos="902"/>
        </w:tabs>
        <w:ind w:left="901" w:right="118" w:hanging="425"/>
        <w:jc w:val="both"/>
        <w:rPr>
          <w:sz w:val="20"/>
        </w:rPr>
      </w:pPr>
      <w:r>
        <w:rPr>
          <w:b/>
          <w:sz w:val="20"/>
        </w:rPr>
        <w:t>Datos Personales</w:t>
      </w:r>
      <w:r>
        <w:rPr>
          <w:sz w:val="20"/>
        </w:rPr>
        <w:t>: Toda la i</w:t>
      </w:r>
      <w:r>
        <w:rPr>
          <w:sz w:val="20"/>
        </w:rPr>
        <w:t>nformación numérica, alfabética, gráfica, fotográfica, acústica o de cualquier otro tipo concerniente a una persona física, identificada o identificable, entre otra, la relativa a su origen étnico o racial, o que esté referida a las características físicas</w:t>
      </w:r>
      <w:r>
        <w:rPr>
          <w:sz w:val="20"/>
        </w:rPr>
        <w:t>, morales o emocionales, a su vida afectiva y familiar, domicilio, número de teléfono, patrimonio, ideología y opiniones políticas, creencias o convicciones religiosas o filosóficas, los estados de salud físico o mental y las preferencias sexuales.</w:t>
      </w:r>
    </w:p>
    <w:p w:rsidR="008942F3" w:rsidRDefault="008942F3">
      <w:pPr>
        <w:jc w:val="both"/>
        <w:rPr>
          <w:sz w:val="20"/>
        </w:rPr>
        <w:sectPr w:rsidR="008942F3">
          <w:headerReference w:type="default" r:id="rId8"/>
          <w:footerReference w:type="default" r:id="rId9"/>
          <w:type w:val="continuous"/>
          <w:pgSz w:w="12240" w:h="15840"/>
          <w:pgMar w:top="1560" w:right="1300" w:bottom="1460" w:left="1340" w:header="486" w:footer="1264" w:gutter="0"/>
          <w:pgNumType w:start="1"/>
          <w:cols w:space="720"/>
        </w:sectPr>
      </w:pPr>
    </w:p>
    <w:p w:rsidR="008942F3" w:rsidRDefault="00734F81">
      <w:pPr>
        <w:pStyle w:val="Prrafodelista"/>
        <w:numPr>
          <w:ilvl w:val="0"/>
          <w:numId w:val="3"/>
        </w:numPr>
        <w:tabs>
          <w:tab w:val="left" w:pos="902"/>
        </w:tabs>
        <w:spacing w:before="123"/>
        <w:ind w:left="901" w:right="112" w:hanging="480"/>
        <w:jc w:val="both"/>
        <w:rPr>
          <w:sz w:val="20"/>
        </w:rPr>
      </w:pPr>
      <w:r>
        <w:rPr>
          <w:b/>
          <w:sz w:val="20"/>
        </w:rPr>
        <w:lastRenderedPageBreak/>
        <w:t>Documentos</w:t>
      </w:r>
      <w:r>
        <w:rPr>
          <w:sz w:val="20"/>
        </w:rPr>
        <w:t xml:space="preserve">: Los expedientes, reportes, estudios, actas, resoluciones, oficios, correspondencia, acuerdos, directivas, directrices, circulares, contratos, convenios, instructivos, notas, memorándums, estadísticas, o bien cualquier otro registro en posesión de la </w:t>
      </w:r>
      <w:r>
        <w:rPr>
          <w:b/>
          <w:sz w:val="20"/>
        </w:rPr>
        <w:t>Univ</w:t>
      </w:r>
      <w:r>
        <w:rPr>
          <w:b/>
          <w:sz w:val="20"/>
        </w:rPr>
        <w:t xml:space="preserve">ersidad, </w:t>
      </w:r>
      <w:r>
        <w:rPr>
          <w:sz w:val="20"/>
        </w:rPr>
        <w:t>que documente el ejercicio de las facultades o la actividad de la misma, sin importar su fuente o fecha de elaboración. Los documentos podrán estar en cualquier medio, sea escrito, impreso, sonoro, visual, electrónico, informático u</w:t>
      </w:r>
      <w:r>
        <w:rPr>
          <w:spacing w:val="-7"/>
          <w:sz w:val="20"/>
        </w:rPr>
        <w:t xml:space="preserve"> </w:t>
      </w:r>
      <w:r>
        <w:rPr>
          <w:sz w:val="20"/>
        </w:rPr>
        <w:t>hológrafo.</w:t>
      </w:r>
    </w:p>
    <w:p w:rsidR="008942F3" w:rsidRDefault="008942F3">
      <w:pPr>
        <w:pStyle w:val="Textoindependiente"/>
      </w:pPr>
    </w:p>
    <w:p w:rsidR="008942F3" w:rsidRDefault="00734F81">
      <w:pPr>
        <w:pStyle w:val="Prrafodelista"/>
        <w:numPr>
          <w:ilvl w:val="0"/>
          <w:numId w:val="3"/>
        </w:numPr>
        <w:tabs>
          <w:tab w:val="left" w:pos="902"/>
        </w:tabs>
        <w:ind w:left="901" w:right="116" w:hanging="536"/>
        <w:jc w:val="both"/>
        <w:rPr>
          <w:sz w:val="20"/>
        </w:rPr>
      </w:pPr>
      <w:r>
        <w:rPr>
          <w:b/>
          <w:sz w:val="20"/>
        </w:rPr>
        <w:t>In</w:t>
      </w:r>
      <w:r>
        <w:rPr>
          <w:b/>
          <w:sz w:val="20"/>
        </w:rPr>
        <w:t>formación</w:t>
      </w:r>
      <w:r>
        <w:rPr>
          <w:sz w:val="20"/>
        </w:rPr>
        <w:t xml:space="preserve">: La contenida en los documentos que la </w:t>
      </w:r>
      <w:r>
        <w:rPr>
          <w:b/>
          <w:sz w:val="20"/>
        </w:rPr>
        <w:t xml:space="preserve">Universidad </w:t>
      </w:r>
      <w:r>
        <w:rPr>
          <w:sz w:val="20"/>
        </w:rPr>
        <w:t xml:space="preserve">genere, obtenga, adquiera, transforme o conserve por cualquier </w:t>
      </w:r>
      <w:proofErr w:type="spellStart"/>
      <w:r>
        <w:rPr>
          <w:sz w:val="20"/>
        </w:rPr>
        <w:t>titulo</w:t>
      </w:r>
      <w:proofErr w:type="spellEnd"/>
      <w:r>
        <w:rPr>
          <w:sz w:val="20"/>
        </w:rPr>
        <w:t>, o bien aquella que por una obligación legal deba generar.</w:t>
      </w:r>
    </w:p>
    <w:p w:rsidR="008942F3" w:rsidRDefault="008942F3">
      <w:pPr>
        <w:pStyle w:val="Textoindependiente"/>
        <w:spacing w:before="11"/>
        <w:rPr>
          <w:sz w:val="19"/>
        </w:rPr>
      </w:pPr>
    </w:p>
    <w:p w:rsidR="008942F3" w:rsidRDefault="00734F81">
      <w:pPr>
        <w:pStyle w:val="Prrafodelista"/>
        <w:numPr>
          <w:ilvl w:val="0"/>
          <w:numId w:val="3"/>
        </w:numPr>
        <w:tabs>
          <w:tab w:val="left" w:pos="902"/>
        </w:tabs>
        <w:spacing w:line="242" w:lineRule="auto"/>
        <w:ind w:left="901" w:right="123" w:hanging="557"/>
        <w:jc w:val="both"/>
        <w:rPr>
          <w:sz w:val="20"/>
        </w:rPr>
      </w:pPr>
      <w:r>
        <w:rPr>
          <w:b/>
          <w:sz w:val="20"/>
        </w:rPr>
        <w:t>Información Pública</w:t>
      </w:r>
      <w:r>
        <w:rPr>
          <w:sz w:val="20"/>
        </w:rPr>
        <w:t>: Toda la información que la Universidad ponga</w:t>
      </w:r>
      <w:r>
        <w:rPr>
          <w:sz w:val="20"/>
        </w:rPr>
        <w:t xml:space="preserve"> a disposición del público, en medios electrónicos o</w:t>
      </w:r>
      <w:r>
        <w:rPr>
          <w:spacing w:val="-1"/>
          <w:sz w:val="20"/>
        </w:rPr>
        <w:t xml:space="preserve"> </w:t>
      </w:r>
      <w:r>
        <w:rPr>
          <w:sz w:val="20"/>
        </w:rPr>
        <w:t>impresos.</w:t>
      </w:r>
    </w:p>
    <w:p w:rsidR="008942F3" w:rsidRDefault="008942F3">
      <w:pPr>
        <w:pStyle w:val="Textoindependiente"/>
        <w:spacing w:before="6"/>
        <w:rPr>
          <w:sz w:val="19"/>
        </w:rPr>
      </w:pPr>
    </w:p>
    <w:p w:rsidR="008942F3" w:rsidRDefault="00734F81">
      <w:pPr>
        <w:pStyle w:val="Prrafodelista"/>
        <w:numPr>
          <w:ilvl w:val="0"/>
          <w:numId w:val="3"/>
        </w:numPr>
        <w:tabs>
          <w:tab w:val="left" w:pos="902"/>
        </w:tabs>
        <w:ind w:left="901" w:right="116" w:hanging="502"/>
        <w:jc w:val="both"/>
        <w:rPr>
          <w:sz w:val="20"/>
        </w:rPr>
      </w:pPr>
      <w:r>
        <w:rPr>
          <w:b/>
          <w:sz w:val="20"/>
        </w:rPr>
        <w:t>Información Reservada</w:t>
      </w:r>
      <w:r>
        <w:rPr>
          <w:sz w:val="20"/>
        </w:rPr>
        <w:t xml:space="preserve">: Aquella información de la </w:t>
      </w:r>
      <w:r>
        <w:rPr>
          <w:b/>
          <w:sz w:val="20"/>
        </w:rPr>
        <w:t xml:space="preserve">Universidad </w:t>
      </w:r>
      <w:r>
        <w:rPr>
          <w:sz w:val="20"/>
        </w:rPr>
        <w:t>que se encuentra temporalmente sujeta a algunas de las excepciones previstas en los artículos 17 y 19 de la</w:t>
      </w:r>
      <w:r>
        <w:rPr>
          <w:spacing w:val="-18"/>
          <w:sz w:val="20"/>
        </w:rPr>
        <w:t xml:space="preserve"> </w:t>
      </w:r>
      <w:r>
        <w:rPr>
          <w:b/>
          <w:sz w:val="20"/>
        </w:rPr>
        <w:t>Ley</w:t>
      </w:r>
      <w:r>
        <w:rPr>
          <w:sz w:val="20"/>
        </w:rPr>
        <w:t>.</w:t>
      </w:r>
    </w:p>
    <w:p w:rsidR="008942F3" w:rsidRDefault="008942F3">
      <w:pPr>
        <w:pStyle w:val="Textoindependiente"/>
        <w:spacing w:before="1"/>
      </w:pPr>
    </w:p>
    <w:p w:rsidR="008942F3" w:rsidRDefault="00734F81">
      <w:pPr>
        <w:pStyle w:val="Prrafodelista"/>
        <w:numPr>
          <w:ilvl w:val="0"/>
          <w:numId w:val="3"/>
        </w:numPr>
        <w:tabs>
          <w:tab w:val="left" w:pos="902"/>
        </w:tabs>
        <w:ind w:left="901" w:right="112" w:hanging="557"/>
        <w:jc w:val="both"/>
        <w:rPr>
          <w:sz w:val="20"/>
        </w:rPr>
      </w:pPr>
      <w:r>
        <w:rPr>
          <w:b/>
          <w:sz w:val="20"/>
        </w:rPr>
        <w:t>Información Confidencial</w:t>
      </w:r>
      <w:r>
        <w:rPr>
          <w:sz w:val="20"/>
        </w:rPr>
        <w:t xml:space="preserve">: La entregada con tal carácter por los particulares, empleados, alumnos y funcionarios de la </w:t>
      </w:r>
      <w:r>
        <w:rPr>
          <w:b/>
          <w:sz w:val="20"/>
        </w:rPr>
        <w:t>Universidad</w:t>
      </w:r>
      <w:r>
        <w:rPr>
          <w:sz w:val="20"/>
        </w:rPr>
        <w:t xml:space="preserve">, de conformidad con lo establecido en el Artículo 24 de la </w:t>
      </w:r>
      <w:r>
        <w:rPr>
          <w:b/>
          <w:sz w:val="20"/>
        </w:rPr>
        <w:t>Ley</w:t>
      </w:r>
      <w:r>
        <w:rPr>
          <w:sz w:val="20"/>
        </w:rPr>
        <w:t xml:space="preserve">, y los datos personales que requieran el consentimiento de los </w:t>
      </w:r>
      <w:r>
        <w:rPr>
          <w:sz w:val="20"/>
        </w:rPr>
        <w:t xml:space="preserve">trabajadores, para su difusión, distribución o comercialización en los términos de la </w:t>
      </w:r>
      <w:r>
        <w:rPr>
          <w:b/>
          <w:sz w:val="20"/>
        </w:rPr>
        <w:t>Ley</w:t>
      </w:r>
      <w:r>
        <w:rPr>
          <w:sz w:val="20"/>
        </w:rPr>
        <w:t xml:space="preserve">. “La información en poder de los sujetos obligados cuya divulgación haya sido circunscrita únicamente a los servidores públicos que las deban conocer en razón de sus </w:t>
      </w:r>
      <w:r>
        <w:rPr>
          <w:sz w:val="20"/>
        </w:rPr>
        <w:t>funciones, así como la información relativa a las personas, protegida por el derecho fundamental a la privacidad, conforme a lo  establecido en la</w:t>
      </w:r>
      <w:r>
        <w:rPr>
          <w:spacing w:val="-4"/>
          <w:sz w:val="20"/>
        </w:rPr>
        <w:t xml:space="preserve"> </w:t>
      </w:r>
      <w:r>
        <w:rPr>
          <w:sz w:val="20"/>
        </w:rPr>
        <w:t>Ley.”</w:t>
      </w:r>
    </w:p>
    <w:p w:rsidR="008942F3" w:rsidRDefault="008942F3">
      <w:pPr>
        <w:pStyle w:val="Textoindependiente"/>
      </w:pPr>
    </w:p>
    <w:p w:rsidR="008942F3" w:rsidRDefault="00734F81">
      <w:pPr>
        <w:pStyle w:val="Prrafodelista"/>
        <w:numPr>
          <w:ilvl w:val="0"/>
          <w:numId w:val="3"/>
        </w:numPr>
        <w:tabs>
          <w:tab w:val="left" w:pos="902"/>
        </w:tabs>
        <w:spacing w:line="242" w:lineRule="auto"/>
        <w:ind w:left="901" w:right="119" w:hanging="615"/>
        <w:jc w:val="both"/>
        <w:rPr>
          <w:sz w:val="20"/>
        </w:rPr>
      </w:pPr>
      <w:r>
        <w:rPr>
          <w:b/>
          <w:sz w:val="20"/>
        </w:rPr>
        <w:t>Sistema de Datos Personales</w:t>
      </w:r>
      <w:r>
        <w:rPr>
          <w:sz w:val="20"/>
        </w:rPr>
        <w:t>: El conjunto ordenado de datos personales que estén en posesión de la Univ</w:t>
      </w:r>
      <w:r>
        <w:rPr>
          <w:sz w:val="20"/>
        </w:rPr>
        <w:t>ersidad.</w:t>
      </w:r>
    </w:p>
    <w:p w:rsidR="008942F3" w:rsidRDefault="008942F3">
      <w:pPr>
        <w:pStyle w:val="Textoindependiente"/>
        <w:spacing w:before="8"/>
        <w:rPr>
          <w:sz w:val="19"/>
        </w:rPr>
      </w:pPr>
    </w:p>
    <w:p w:rsidR="008942F3" w:rsidRDefault="00734F81">
      <w:pPr>
        <w:pStyle w:val="Prrafodelista"/>
        <w:numPr>
          <w:ilvl w:val="0"/>
          <w:numId w:val="3"/>
        </w:numPr>
        <w:tabs>
          <w:tab w:val="left" w:pos="902"/>
        </w:tabs>
        <w:ind w:left="901" w:right="113" w:hanging="670"/>
        <w:jc w:val="both"/>
        <w:rPr>
          <w:sz w:val="20"/>
        </w:rPr>
      </w:pPr>
      <w:r>
        <w:rPr>
          <w:b/>
          <w:sz w:val="20"/>
        </w:rPr>
        <w:t>Responsable</w:t>
      </w:r>
      <w:r>
        <w:rPr>
          <w:sz w:val="20"/>
        </w:rPr>
        <w:t xml:space="preserve">: El Jefe de </w:t>
      </w:r>
      <w:r>
        <w:rPr>
          <w:b/>
          <w:sz w:val="20"/>
        </w:rPr>
        <w:t xml:space="preserve">Departamento </w:t>
      </w:r>
      <w:r>
        <w:rPr>
          <w:sz w:val="20"/>
        </w:rPr>
        <w:t xml:space="preserve">de Servicios Escolares y Recursos Humanos, designado por el Titular de la </w:t>
      </w:r>
      <w:r>
        <w:rPr>
          <w:b/>
          <w:sz w:val="20"/>
        </w:rPr>
        <w:t>Universidad</w:t>
      </w:r>
      <w:r>
        <w:rPr>
          <w:sz w:val="20"/>
        </w:rPr>
        <w:t>, que decide sobre el tratamiento físico o automatizado de datos personales, así como el contenido y finalidad de los sistem</w:t>
      </w:r>
      <w:r>
        <w:rPr>
          <w:sz w:val="20"/>
        </w:rPr>
        <w:t>as de datos personales.</w:t>
      </w:r>
    </w:p>
    <w:p w:rsidR="008942F3" w:rsidRDefault="008942F3">
      <w:pPr>
        <w:pStyle w:val="Textoindependiente"/>
        <w:spacing w:before="11"/>
        <w:rPr>
          <w:sz w:val="19"/>
        </w:rPr>
      </w:pPr>
    </w:p>
    <w:p w:rsidR="008942F3" w:rsidRDefault="00734F81">
      <w:pPr>
        <w:pStyle w:val="Prrafodelista"/>
        <w:numPr>
          <w:ilvl w:val="0"/>
          <w:numId w:val="3"/>
        </w:numPr>
        <w:tabs>
          <w:tab w:val="left" w:pos="902"/>
        </w:tabs>
        <w:spacing w:line="242" w:lineRule="auto"/>
        <w:ind w:left="901" w:right="117" w:hanging="557"/>
        <w:jc w:val="both"/>
        <w:rPr>
          <w:sz w:val="20"/>
        </w:rPr>
      </w:pPr>
      <w:r>
        <w:rPr>
          <w:b/>
          <w:sz w:val="20"/>
        </w:rPr>
        <w:t>Encargado</w:t>
      </w:r>
      <w:r>
        <w:rPr>
          <w:sz w:val="20"/>
        </w:rPr>
        <w:t xml:space="preserve">: El servidor público o cualquier otra persona física o moral facultado por un instrumento jurídico o expresamente autorizado por el </w:t>
      </w:r>
      <w:r>
        <w:rPr>
          <w:b/>
          <w:sz w:val="20"/>
        </w:rPr>
        <w:t xml:space="preserve">Responsable </w:t>
      </w:r>
      <w:r>
        <w:rPr>
          <w:sz w:val="20"/>
        </w:rPr>
        <w:t>para llevar a cabo el tratamiento físico o automatizado de los datos</w:t>
      </w:r>
      <w:r>
        <w:rPr>
          <w:spacing w:val="-1"/>
          <w:sz w:val="20"/>
        </w:rPr>
        <w:t xml:space="preserve"> </w:t>
      </w:r>
      <w:r>
        <w:rPr>
          <w:sz w:val="20"/>
        </w:rPr>
        <w:t>personal</w:t>
      </w:r>
      <w:r>
        <w:rPr>
          <w:sz w:val="20"/>
        </w:rPr>
        <w:t>es.</w:t>
      </w:r>
    </w:p>
    <w:p w:rsidR="008942F3" w:rsidRDefault="008942F3">
      <w:pPr>
        <w:pStyle w:val="Textoindependiente"/>
        <w:spacing w:before="4"/>
        <w:rPr>
          <w:sz w:val="19"/>
        </w:rPr>
      </w:pPr>
    </w:p>
    <w:p w:rsidR="008942F3" w:rsidRDefault="00734F81">
      <w:pPr>
        <w:pStyle w:val="Prrafodelista"/>
        <w:numPr>
          <w:ilvl w:val="0"/>
          <w:numId w:val="3"/>
        </w:numPr>
        <w:tabs>
          <w:tab w:val="left" w:pos="902"/>
        </w:tabs>
        <w:spacing w:line="242" w:lineRule="auto"/>
        <w:ind w:left="901" w:right="123" w:hanging="502"/>
        <w:jc w:val="both"/>
        <w:rPr>
          <w:sz w:val="20"/>
        </w:rPr>
      </w:pPr>
      <w:r>
        <w:rPr>
          <w:b/>
          <w:sz w:val="20"/>
        </w:rPr>
        <w:t>Titular de los datos</w:t>
      </w:r>
      <w:r>
        <w:rPr>
          <w:sz w:val="20"/>
        </w:rPr>
        <w:t>: Persona física a quien se refieren los datos personales objeto de tratamiento.</w:t>
      </w:r>
    </w:p>
    <w:p w:rsidR="008942F3" w:rsidRDefault="008942F3">
      <w:pPr>
        <w:pStyle w:val="Textoindependiente"/>
        <w:spacing w:before="9"/>
        <w:rPr>
          <w:sz w:val="19"/>
        </w:rPr>
      </w:pPr>
    </w:p>
    <w:p w:rsidR="008942F3" w:rsidRDefault="00734F81">
      <w:pPr>
        <w:pStyle w:val="Prrafodelista"/>
        <w:numPr>
          <w:ilvl w:val="0"/>
          <w:numId w:val="3"/>
        </w:numPr>
        <w:tabs>
          <w:tab w:val="left" w:pos="902"/>
        </w:tabs>
        <w:ind w:left="901" w:right="115" w:hanging="557"/>
        <w:jc w:val="both"/>
        <w:rPr>
          <w:sz w:val="20"/>
        </w:rPr>
      </w:pPr>
      <w:r>
        <w:rPr>
          <w:b/>
          <w:sz w:val="20"/>
        </w:rPr>
        <w:t>Sistema “SIEAIP”</w:t>
      </w:r>
      <w:r>
        <w:rPr>
          <w:sz w:val="20"/>
        </w:rPr>
        <w:t xml:space="preserve">: Aplicación informática desarrollada por el </w:t>
      </w:r>
      <w:r>
        <w:rPr>
          <w:b/>
          <w:sz w:val="20"/>
        </w:rPr>
        <w:t xml:space="preserve">Instituto </w:t>
      </w:r>
      <w:r>
        <w:rPr>
          <w:sz w:val="20"/>
        </w:rPr>
        <w:t>para mantener actualizado el listado de los sistemas de datos personales que posean las dependencias y entidades para registrar e informar sobre las transmisiones, modificaciones y cancelaciones de los mismos.</w:t>
      </w:r>
    </w:p>
    <w:p w:rsidR="008942F3" w:rsidRDefault="008942F3">
      <w:pPr>
        <w:pStyle w:val="Textoindependiente"/>
        <w:spacing w:before="11"/>
        <w:rPr>
          <w:sz w:val="19"/>
        </w:rPr>
      </w:pPr>
    </w:p>
    <w:p w:rsidR="008942F3" w:rsidRDefault="00734F81">
      <w:pPr>
        <w:pStyle w:val="Prrafodelista"/>
        <w:numPr>
          <w:ilvl w:val="0"/>
          <w:numId w:val="3"/>
        </w:numPr>
        <w:tabs>
          <w:tab w:val="left" w:pos="902"/>
        </w:tabs>
        <w:ind w:left="901" w:right="117" w:hanging="615"/>
        <w:jc w:val="both"/>
        <w:rPr>
          <w:sz w:val="20"/>
        </w:rPr>
      </w:pPr>
      <w:r>
        <w:rPr>
          <w:b/>
          <w:sz w:val="20"/>
        </w:rPr>
        <w:t>Usuario</w:t>
      </w:r>
      <w:r>
        <w:rPr>
          <w:sz w:val="20"/>
        </w:rPr>
        <w:t>: Servidor público facultado por un in</w:t>
      </w:r>
      <w:r>
        <w:rPr>
          <w:sz w:val="20"/>
        </w:rPr>
        <w:t xml:space="preserve">strumento jurídico o expresamente autorizado por el </w:t>
      </w:r>
      <w:r>
        <w:rPr>
          <w:b/>
          <w:sz w:val="20"/>
        </w:rPr>
        <w:t xml:space="preserve">Responsable </w:t>
      </w:r>
      <w:r>
        <w:rPr>
          <w:sz w:val="20"/>
        </w:rPr>
        <w:t>que utiliza de manera cotidiana datos personales para el ejercicio de sus atribuciones, por lo que accede a los sistemas de datos personales, sin posibilidad de agregar o modificar su</w:t>
      </w:r>
      <w:r>
        <w:rPr>
          <w:spacing w:val="-3"/>
          <w:sz w:val="20"/>
        </w:rPr>
        <w:t xml:space="preserve"> </w:t>
      </w:r>
      <w:r>
        <w:rPr>
          <w:sz w:val="20"/>
        </w:rPr>
        <w:t>contenid</w:t>
      </w:r>
      <w:r>
        <w:rPr>
          <w:sz w:val="20"/>
        </w:rPr>
        <w:t>o.</w:t>
      </w:r>
    </w:p>
    <w:p w:rsidR="008942F3" w:rsidRDefault="008942F3">
      <w:pPr>
        <w:pStyle w:val="Textoindependiente"/>
        <w:spacing w:before="11"/>
        <w:rPr>
          <w:sz w:val="19"/>
        </w:rPr>
      </w:pPr>
    </w:p>
    <w:p w:rsidR="008942F3" w:rsidRDefault="00734F81">
      <w:pPr>
        <w:pStyle w:val="Prrafodelista"/>
        <w:numPr>
          <w:ilvl w:val="0"/>
          <w:numId w:val="3"/>
        </w:numPr>
        <w:tabs>
          <w:tab w:val="left" w:pos="902"/>
        </w:tabs>
        <w:spacing w:line="242" w:lineRule="auto"/>
        <w:ind w:left="901" w:right="123" w:hanging="670"/>
        <w:jc w:val="both"/>
        <w:rPr>
          <w:sz w:val="20"/>
        </w:rPr>
      </w:pPr>
      <w:r>
        <w:rPr>
          <w:b/>
          <w:sz w:val="20"/>
        </w:rPr>
        <w:t xml:space="preserve">Destinatario: </w:t>
      </w:r>
      <w:r>
        <w:rPr>
          <w:sz w:val="20"/>
        </w:rPr>
        <w:t>Cualquier persona física o moral pública o privada que recibe datos personales a solicitud expresa.</w:t>
      </w:r>
    </w:p>
    <w:p w:rsidR="008942F3" w:rsidRDefault="008942F3">
      <w:pPr>
        <w:spacing w:line="242" w:lineRule="auto"/>
        <w:jc w:val="both"/>
        <w:rPr>
          <w:sz w:val="20"/>
        </w:rPr>
        <w:sectPr w:rsidR="008942F3">
          <w:pgSz w:w="12240" w:h="15840"/>
          <w:pgMar w:top="1560" w:right="1300" w:bottom="1460" w:left="1340" w:header="486" w:footer="1264" w:gutter="0"/>
          <w:cols w:space="720"/>
        </w:sectPr>
      </w:pPr>
    </w:p>
    <w:p w:rsidR="008942F3" w:rsidRDefault="00734F81">
      <w:pPr>
        <w:pStyle w:val="Prrafodelista"/>
        <w:numPr>
          <w:ilvl w:val="0"/>
          <w:numId w:val="3"/>
        </w:numPr>
        <w:tabs>
          <w:tab w:val="left" w:pos="902"/>
        </w:tabs>
        <w:spacing w:before="123" w:line="242" w:lineRule="auto"/>
        <w:ind w:left="901" w:right="115" w:hanging="692"/>
        <w:jc w:val="both"/>
        <w:rPr>
          <w:sz w:val="20"/>
        </w:rPr>
      </w:pPr>
      <w:r>
        <w:rPr>
          <w:b/>
          <w:sz w:val="20"/>
        </w:rPr>
        <w:lastRenderedPageBreak/>
        <w:t xml:space="preserve">Servidores Públicos: </w:t>
      </w:r>
      <w:r>
        <w:rPr>
          <w:sz w:val="20"/>
        </w:rPr>
        <w:t>Todas aquellas personas que manejen o apliquen recursos públicos federales y/</w:t>
      </w:r>
      <w:proofErr w:type="spellStart"/>
      <w:r>
        <w:rPr>
          <w:sz w:val="20"/>
        </w:rPr>
        <w:t>ó</w:t>
      </w:r>
      <w:proofErr w:type="spellEnd"/>
      <w:r>
        <w:rPr>
          <w:spacing w:val="4"/>
          <w:sz w:val="20"/>
        </w:rPr>
        <w:t xml:space="preserve"> </w:t>
      </w:r>
      <w:r>
        <w:rPr>
          <w:sz w:val="20"/>
        </w:rPr>
        <w:t>estatales.</w:t>
      </w:r>
    </w:p>
    <w:p w:rsidR="008942F3" w:rsidRDefault="008942F3">
      <w:pPr>
        <w:pStyle w:val="Textoindependiente"/>
        <w:spacing w:before="5"/>
        <w:rPr>
          <w:sz w:val="19"/>
        </w:rPr>
      </w:pPr>
    </w:p>
    <w:p w:rsidR="008942F3" w:rsidRDefault="00734F81">
      <w:pPr>
        <w:pStyle w:val="Prrafodelista"/>
        <w:numPr>
          <w:ilvl w:val="0"/>
          <w:numId w:val="3"/>
        </w:numPr>
        <w:tabs>
          <w:tab w:val="left" w:pos="902"/>
        </w:tabs>
        <w:ind w:left="901" w:right="128" w:hanging="636"/>
        <w:jc w:val="both"/>
        <w:rPr>
          <w:sz w:val="20"/>
        </w:rPr>
      </w:pPr>
      <w:r>
        <w:rPr>
          <w:b/>
          <w:sz w:val="20"/>
        </w:rPr>
        <w:t xml:space="preserve">Solicitante: </w:t>
      </w:r>
      <w:r>
        <w:rPr>
          <w:sz w:val="20"/>
        </w:rPr>
        <w:t xml:space="preserve">Las personas físicas y morales nacionales o extranjeras que presenten solicitudes de acceso a la información ante el </w:t>
      </w:r>
      <w:r>
        <w:rPr>
          <w:b/>
          <w:sz w:val="20"/>
        </w:rPr>
        <w:t xml:space="preserve">Instituto </w:t>
      </w:r>
      <w:r>
        <w:rPr>
          <w:sz w:val="20"/>
        </w:rPr>
        <w:t>o la</w:t>
      </w:r>
      <w:r>
        <w:rPr>
          <w:spacing w:val="-1"/>
          <w:sz w:val="20"/>
        </w:rPr>
        <w:t xml:space="preserve"> </w:t>
      </w:r>
      <w:r>
        <w:rPr>
          <w:sz w:val="20"/>
        </w:rPr>
        <w:t>entidad.</w:t>
      </w:r>
    </w:p>
    <w:p w:rsidR="008942F3" w:rsidRDefault="008942F3">
      <w:pPr>
        <w:pStyle w:val="Textoindependiente"/>
        <w:spacing w:before="1"/>
      </w:pPr>
    </w:p>
    <w:p w:rsidR="008942F3" w:rsidRDefault="00734F81">
      <w:pPr>
        <w:pStyle w:val="Prrafodelista"/>
        <w:numPr>
          <w:ilvl w:val="0"/>
          <w:numId w:val="3"/>
        </w:numPr>
        <w:tabs>
          <w:tab w:val="left" w:pos="902"/>
        </w:tabs>
        <w:spacing w:before="1" w:line="242" w:lineRule="auto"/>
        <w:ind w:left="901" w:right="116" w:hanging="692"/>
        <w:jc w:val="both"/>
        <w:rPr>
          <w:sz w:val="20"/>
        </w:rPr>
      </w:pPr>
      <w:r>
        <w:rPr>
          <w:b/>
          <w:sz w:val="20"/>
        </w:rPr>
        <w:t>Solicitud de Información</w:t>
      </w:r>
      <w:r>
        <w:rPr>
          <w:sz w:val="20"/>
        </w:rPr>
        <w:t xml:space="preserve">: Escrito Libre, formato impreso o electrónico que los solicitantes utilizan </w:t>
      </w:r>
      <w:r>
        <w:rPr>
          <w:sz w:val="20"/>
        </w:rPr>
        <w:t>para presentar su solicitud de acceso a la</w:t>
      </w:r>
      <w:r>
        <w:rPr>
          <w:spacing w:val="-1"/>
          <w:sz w:val="20"/>
        </w:rPr>
        <w:t xml:space="preserve"> </w:t>
      </w:r>
      <w:r>
        <w:rPr>
          <w:sz w:val="20"/>
        </w:rPr>
        <w:t>información.</w:t>
      </w:r>
    </w:p>
    <w:p w:rsidR="008942F3" w:rsidRDefault="008942F3">
      <w:pPr>
        <w:pStyle w:val="Textoindependiente"/>
        <w:spacing w:before="5"/>
        <w:rPr>
          <w:sz w:val="19"/>
        </w:rPr>
      </w:pPr>
    </w:p>
    <w:p w:rsidR="008942F3" w:rsidRDefault="00734F81">
      <w:pPr>
        <w:pStyle w:val="Prrafodelista"/>
        <w:numPr>
          <w:ilvl w:val="0"/>
          <w:numId w:val="3"/>
        </w:numPr>
        <w:tabs>
          <w:tab w:val="left" w:pos="902"/>
        </w:tabs>
        <w:spacing w:line="242" w:lineRule="auto"/>
        <w:ind w:left="901" w:right="124" w:hanging="747"/>
        <w:jc w:val="both"/>
        <w:rPr>
          <w:sz w:val="20"/>
        </w:rPr>
      </w:pPr>
      <w:r>
        <w:rPr>
          <w:b/>
          <w:sz w:val="20"/>
        </w:rPr>
        <w:t>Publicación</w:t>
      </w:r>
      <w:r>
        <w:rPr>
          <w:sz w:val="20"/>
        </w:rPr>
        <w:t>: La reproducción en medios electrónicos o impresos de información contenida en documentos, para su</w:t>
      </w:r>
      <w:r>
        <w:rPr>
          <w:spacing w:val="-4"/>
          <w:sz w:val="20"/>
        </w:rPr>
        <w:t xml:space="preserve"> </w:t>
      </w:r>
      <w:r>
        <w:rPr>
          <w:sz w:val="20"/>
        </w:rPr>
        <w:t>reproducción.</w:t>
      </w:r>
    </w:p>
    <w:p w:rsidR="008942F3" w:rsidRDefault="008942F3">
      <w:pPr>
        <w:pStyle w:val="Textoindependiente"/>
        <w:spacing w:before="9"/>
        <w:rPr>
          <w:sz w:val="19"/>
        </w:rPr>
      </w:pPr>
    </w:p>
    <w:p w:rsidR="008942F3" w:rsidRDefault="00734F81">
      <w:pPr>
        <w:pStyle w:val="Prrafodelista"/>
        <w:numPr>
          <w:ilvl w:val="0"/>
          <w:numId w:val="3"/>
        </w:numPr>
        <w:tabs>
          <w:tab w:val="left" w:pos="902"/>
        </w:tabs>
        <w:ind w:left="901" w:right="113" w:hanging="802"/>
        <w:jc w:val="both"/>
        <w:rPr>
          <w:sz w:val="20"/>
        </w:rPr>
      </w:pPr>
      <w:r>
        <w:rPr>
          <w:b/>
          <w:sz w:val="20"/>
        </w:rPr>
        <w:t xml:space="preserve">Transmisión: </w:t>
      </w:r>
      <w:r>
        <w:rPr>
          <w:sz w:val="20"/>
        </w:rPr>
        <w:t>Toda entrega total o parcial de datos personales realizada p</w:t>
      </w:r>
      <w:r>
        <w:rPr>
          <w:sz w:val="20"/>
        </w:rPr>
        <w:t xml:space="preserve">or la </w:t>
      </w:r>
      <w:r>
        <w:rPr>
          <w:b/>
          <w:sz w:val="20"/>
        </w:rPr>
        <w:t xml:space="preserve">Universidad </w:t>
      </w:r>
      <w:r>
        <w:rPr>
          <w:sz w:val="20"/>
        </w:rPr>
        <w:t>a cualquier persona distinta al titular de los datos, mediante el uso de medios físicos o  electrónicos tales como la interconexión de computadoras, interconexión de bases de datos, acceso a redes de telecomunicación, así como a través de</w:t>
      </w:r>
      <w:r>
        <w:rPr>
          <w:sz w:val="20"/>
        </w:rPr>
        <w:t xml:space="preserve"> la utilización de cualquier otra tecnología que lo</w:t>
      </w:r>
      <w:r>
        <w:rPr>
          <w:spacing w:val="-4"/>
          <w:sz w:val="20"/>
        </w:rPr>
        <w:t xml:space="preserve"> </w:t>
      </w:r>
      <w:r>
        <w:rPr>
          <w:sz w:val="20"/>
        </w:rPr>
        <w:t>permita.</w:t>
      </w:r>
    </w:p>
    <w:p w:rsidR="008942F3" w:rsidRDefault="008942F3">
      <w:pPr>
        <w:pStyle w:val="Textoindependiente"/>
      </w:pPr>
    </w:p>
    <w:p w:rsidR="008942F3" w:rsidRDefault="00734F81">
      <w:pPr>
        <w:pStyle w:val="Prrafodelista"/>
        <w:numPr>
          <w:ilvl w:val="0"/>
          <w:numId w:val="3"/>
        </w:numPr>
        <w:tabs>
          <w:tab w:val="left" w:pos="902"/>
        </w:tabs>
        <w:spacing w:line="242" w:lineRule="auto"/>
        <w:ind w:left="901" w:right="124" w:hanging="692"/>
        <w:jc w:val="both"/>
        <w:rPr>
          <w:sz w:val="20"/>
        </w:rPr>
      </w:pPr>
      <w:r>
        <w:rPr>
          <w:b/>
          <w:sz w:val="20"/>
        </w:rPr>
        <w:t xml:space="preserve">Transmisor: </w:t>
      </w:r>
      <w:r>
        <w:rPr>
          <w:sz w:val="20"/>
        </w:rPr>
        <w:t>La entidad que posee los datos personales objeto de la transmisión (Universidad de la Sierra</w:t>
      </w:r>
      <w:r>
        <w:rPr>
          <w:spacing w:val="-2"/>
          <w:sz w:val="20"/>
        </w:rPr>
        <w:t xml:space="preserve"> </w:t>
      </w:r>
      <w:r>
        <w:rPr>
          <w:sz w:val="20"/>
        </w:rPr>
        <w:t>Sur)</w:t>
      </w:r>
    </w:p>
    <w:p w:rsidR="008942F3" w:rsidRDefault="008942F3">
      <w:pPr>
        <w:pStyle w:val="Textoindependiente"/>
        <w:spacing w:before="6"/>
        <w:rPr>
          <w:sz w:val="19"/>
        </w:rPr>
      </w:pPr>
    </w:p>
    <w:p w:rsidR="008942F3" w:rsidRDefault="00734F81">
      <w:pPr>
        <w:pStyle w:val="Prrafodelista"/>
        <w:numPr>
          <w:ilvl w:val="0"/>
          <w:numId w:val="3"/>
        </w:numPr>
        <w:tabs>
          <w:tab w:val="left" w:pos="902"/>
        </w:tabs>
        <w:spacing w:line="242" w:lineRule="auto"/>
        <w:ind w:left="901" w:right="118" w:hanging="636"/>
        <w:jc w:val="both"/>
        <w:rPr>
          <w:sz w:val="20"/>
        </w:rPr>
      </w:pPr>
      <w:r>
        <w:rPr>
          <w:b/>
          <w:sz w:val="20"/>
        </w:rPr>
        <w:t xml:space="preserve">Tratamiento: </w:t>
      </w:r>
      <w:r>
        <w:rPr>
          <w:sz w:val="20"/>
        </w:rPr>
        <w:t>Operaciones y procedimientos físicos o automatizados que permitan recabar, registrar, reproducir, conservar, organizar, modificar, transmitir y cancelar datos</w:t>
      </w:r>
      <w:r>
        <w:rPr>
          <w:spacing w:val="-21"/>
          <w:sz w:val="20"/>
        </w:rPr>
        <w:t xml:space="preserve"> </w:t>
      </w:r>
      <w:r>
        <w:rPr>
          <w:sz w:val="20"/>
        </w:rPr>
        <w:t>personales.</w:t>
      </w:r>
    </w:p>
    <w:p w:rsidR="008942F3" w:rsidRDefault="008942F3">
      <w:pPr>
        <w:pStyle w:val="Textoindependiente"/>
        <w:spacing w:before="8"/>
        <w:rPr>
          <w:sz w:val="19"/>
        </w:rPr>
      </w:pPr>
    </w:p>
    <w:p w:rsidR="008942F3" w:rsidRDefault="00734F81">
      <w:pPr>
        <w:pStyle w:val="Prrafodelista"/>
        <w:numPr>
          <w:ilvl w:val="0"/>
          <w:numId w:val="3"/>
        </w:numPr>
        <w:tabs>
          <w:tab w:val="left" w:pos="902"/>
        </w:tabs>
        <w:ind w:left="901" w:right="122" w:hanging="692"/>
        <w:jc w:val="both"/>
        <w:rPr>
          <w:sz w:val="20"/>
        </w:rPr>
      </w:pPr>
      <w:r>
        <w:rPr>
          <w:b/>
          <w:sz w:val="20"/>
        </w:rPr>
        <w:t xml:space="preserve">Recomendaciones: </w:t>
      </w:r>
      <w:r>
        <w:rPr>
          <w:sz w:val="20"/>
        </w:rPr>
        <w:t>las opiniones, propuestas, sugerencias, comentarios y otros actos q</w:t>
      </w:r>
      <w:r>
        <w:rPr>
          <w:sz w:val="20"/>
        </w:rPr>
        <w:t>ue emita el</w:t>
      </w:r>
      <w:r>
        <w:rPr>
          <w:spacing w:val="-4"/>
          <w:sz w:val="20"/>
        </w:rPr>
        <w:t xml:space="preserve"> </w:t>
      </w:r>
      <w:r>
        <w:rPr>
          <w:b/>
          <w:sz w:val="20"/>
        </w:rPr>
        <w:t>Instituto</w:t>
      </w:r>
      <w:r>
        <w:rPr>
          <w:sz w:val="20"/>
        </w:rPr>
        <w:t>.</w:t>
      </w:r>
    </w:p>
    <w:p w:rsidR="008942F3" w:rsidRDefault="00734F81">
      <w:pPr>
        <w:pStyle w:val="Ttulo1"/>
        <w:spacing w:line="480" w:lineRule="auto"/>
        <w:ind w:left="3333" w:right="3069" w:firstLine="993"/>
        <w:jc w:val="left"/>
      </w:pPr>
      <w:r>
        <w:t>CAPITULO II INTEGRACIÓN DEL SUB-COMITÉ</w:t>
      </w:r>
    </w:p>
    <w:p w:rsidR="008942F3" w:rsidRDefault="00734F81">
      <w:pPr>
        <w:spacing w:before="1"/>
        <w:ind w:left="362" w:right="111"/>
        <w:jc w:val="both"/>
        <w:rPr>
          <w:sz w:val="20"/>
        </w:rPr>
      </w:pPr>
      <w:r>
        <w:rPr>
          <w:b/>
          <w:sz w:val="20"/>
        </w:rPr>
        <w:t>ARTÍCULO 3.-</w:t>
      </w:r>
      <w:r>
        <w:rPr>
          <w:sz w:val="20"/>
        </w:rPr>
        <w:t xml:space="preserve">Con fundamento en el artículo 45 de la Ley y los lineamientos emitidos por el </w:t>
      </w:r>
      <w:r>
        <w:rPr>
          <w:b/>
          <w:sz w:val="20"/>
        </w:rPr>
        <w:t>Instituto</w:t>
      </w:r>
      <w:r>
        <w:rPr>
          <w:sz w:val="20"/>
        </w:rPr>
        <w:t xml:space="preserve">, el </w:t>
      </w:r>
      <w:r>
        <w:rPr>
          <w:b/>
          <w:sz w:val="20"/>
        </w:rPr>
        <w:t xml:space="preserve">Sub-Comité </w:t>
      </w:r>
      <w:r>
        <w:rPr>
          <w:sz w:val="20"/>
        </w:rPr>
        <w:t xml:space="preserve">de Información de la </w:t>
      </w:r>
      <w:r>
        <w:rPr>
          <w:b/>
          <w:sz w:val="20"/>
        </w:rPr>
        <w:t>Universidad</w:t>
      </w:r>
      <w:r>
        <w:rPr>
          <w:sz w:val="20"/>
        </w:rPr>
        <w:t>, quedará integrado por:</w:t>
      </w:r>
    </w:p>
    <w:p w:rsidR="008942F3" w:rsidRDefault="008942F3">
      <w:pPr>
        <w:pStyle w:val="Textoindependiente"/>
        <w:spacing w:before="3"/>
      </w:pPr>
    </w:p>
    <w:p w:rsidR="008942F3" w:rsidRDefault="00734F81">
      <w:pPr>
        <w:pStyle w:val="Prrafodelista"/>
        <w:numPr>
          <w:ilvl w:val="1"/>
          <w:numId w:val="3"/>
        </w:numPr>
        <w:tabs>
          <w:tab w:val="left" w:pos="1639"/>
        </w:tabs>
        <w:jc w:val="left"/>
        <w:rPr>
          <w:sz w:val="20"/>
        </w:rPr>
      </w:pPr>
      <w:r>
        <w:rPr>
          <w:sz w:val="20"/>
        </w:rPr>
        <w:t>El Vicerrector de Adm</w:t>
      </w:r>
      <w:r>
        <w:rPr>
          <w:sz w:val="20"/>
        </w:rPr>
        <w:t>inistración de la Universidad, quien presidirá el</w:t>
      </w:r>
      <w:r>
        <w:rPr>
          <w:spacing w:val="-5"/>
          <w:sz w:val="20"/>
        </w:rPr>
        <w:t xml:space="preserve"> </w:t>
      </w:r>
      <w:r>
        <w:rPr>
          <w:sz w:val="20"/>
        </w:rPr>
        <w:t>Sub-Comité;</w:t>
      </w:r>
    </w:p>
    <w:p w:rsidR="008942F3" w:rsidRDefault="00734F81">
      <w:pPr>
        <w:pStyle w:val="Prrafodelista"/>
        <w:numPr>
          <w:ilvl w:val="1"/>
          <w:numId w:val="3"/>
        </w:numPr>
        <w:tabs>
          <w:tab w:val="left" w:pos="1639"/>
        </w:tabs>
        <w:spacing w:before="34"/>
        <w:ind w:hanging="310"/>
        <w:jc w:val="left"/>
        <w:rPr>
          <w:sz w:val="20"/>
        </w:rPr>
      </w:pPr>
      <w:r>
        <w:rPr>
          <w:sz w:val="20"/>
        </w:rPr>
        <w:t>EL Abogado General, que será el Secretario</w:t>
      </w:r>
      <w:r>
        <w:rPr>
          <w:spacing w:val="-4"/>
          <w:sz w:val="20"/>
        </w:rPr>
        <w:t xml:space="preserve"> </w:t>
      </w:r>
      <w:r>
        <w:rPr>
          <w:sz w:val="20"/>
        </w:rPr>
        <w:t>Técnico;</w:t>
      </w:r>
    </w:p>
    <w:p w:rsidR="008942F3" w:rsidRDefault="00734F81">
      <w:pPr>
        <w:pStyle w:val="Prrafodelista"/>
        <w:numPr>
          <w:ilvl w:val="1"/>
          <w:numId w:val="3"/>
        </w:numPr>
        <w:tabs>
          <w:tab w:val="left" w:pos="1639"/>
        </w:tabs>
        <w:spacing w:before="37"/>
        <w:ind w:hanging="366"/>
        <w:jc w:val="left"/>
        <w:rPr>
          <w:sz w:val="20"/>
        </w:rPr>
      </w:pPr>
      <w:r>
        <w:rPr>
          <w:sz w:val="20"/>
        </w:rPr>
        <w:t>Jefa del Departamento de Servicios Escolares, Miembro del</w:t>
      </w:r>
      <w:r>
        <w:rPr>
          <w:spacing w:val="-4"/>
          <w:sz w:val="20"/>
        </w:rPr>
        <w:t xml:space="preserve"> </w:t>
      </w:r>
      <w:r>
        <w:rPr>
          <w:sz w:val="20"/>
        </w:rPr>
        <w:t>Sub-Comité;</w:t>
      </w:r>
    </w:p>
    <w:p w:rsidR="008942F3" w:rsidRDefault="00734F81">
      <w:pPr>
        <w:pStyle w:val="Prrafodelista"/>
        <w:numPr>
          <w:ilvl w:val="1"/>
          <w:numId w:val="3"/>
        </w:numPr>
        <w:tabs>
          <w:tab w:val="left" w:pos="1639"/>
        </w:tabs>
        <w:spacing w:before="34" w:line="276" w:lineRule="auto"/>
        <w:ind w:right="114" w:hanging="387"/>
        <w:jc w:val="left"/>
        <w:rPr>
          <w:sz w:val="20"/>
        </w:rPr>
      </w:pPr>
      <w:r>
        <w:rPr>
          <w:sz w:val="20"/>
        </w:rPr>
        <w:t xml:space="preserve">Jefa del Departamento de Adquisiciones y Recursos Materiales y, Miembro </w:t>
      </w:r>
      <w:r>
        <w:rPr>
          <w:sz w:val="20"/>
        </w:rPr>
        <w:t>del Sub- Comité;</w:t>
      </w:r>
    </w:p>
    <w:p w:rsidR="008942F3" w:rsidRDefault="00734F81">
      <w:pPr>
        <w:pStyle w:val="Prrafodelista"/>
        <w:numPr>
          <w:ilvl w:val="1"/>
          <w:numId w:val="3"/>
        </w:numPr>
        <w:tabs>
          <w:tab w:val="left" w:pos="1639"/>
        </w:tabs>
        <w:spacing w:line="229" w:lineRule="exact"/>
        <w:ind w:hanging="332"/>
        <w:jc w:val="left"/>
        <w:rPr>
          <w:sz w:val="20"/>
        </w:rPr>
      </w:pPr>
      <w:r>
        <w:rPr>
          <w:sz w:val="20"/>
        </w:rPr>
        <w:t>Jefe del Departamento de Recursos Financieros, Miembro del</w:t>
      </w:r>
      <w:r>
        <w:rPr>
          <w:spacing w:val="-13"/>
          <w:sz w:val="20"/>
        </w:rPr>
        <w:t xml:space="preserve"> </w:t>
      </w:r>
      <w:r>
        <w:rPr>
          <w:sz w:val="20"/>
        </w:rPr>
        <w:t>Sub-Comité;</w:t>
      </w:r>
    </w:p>
    <w:p w:rsidR="008942F3" w:rsidRDefault="00734F81">
      <w:pPr>
        <w:pStyle w:val="Prrafodelista"/>
        <w:numPr>
          <w:ilvl w:val="1"/>
          <w:numId w:val="3"/>
        </w:numPr>
        <w:tabs>
          <w:tab w:val="left" w:pos="1639"/>
        </w:tabs>
        <w:spacing w:before="34"/>
        <w:ind w:hanging="387"/>
        <w:jc w:val="left"/>
        <w:rPr>
          <w:sz w:val="20"/>
        </w:rPr>
      </w:pPr>
      <w:r>
        <w:rPr>
          <w:sz w:val="20"/>
        </w:rPr>
        <w:t>Jefa del Departamento de Recursos Humanos, Miembro del</w:t>
      </w:r>
      <w:r>
        <w:rPr>
          <w:spacing w:val="-14"/>
          <w:sz w:val="20"/>
        </w:rPr>
        <w:t xml:space="preserve"> </w:t>
      </w:r>
      <w:r>
        <w:rPr>
          <w:sz w:val="20"/>
        </w:rPr>
        <w:t>Sub-Comité;</w:t>
      </w:r>
    </w:p>
    <w:p w:rsidR="008942F3" w:rsidRDefault="00734F81">
      <w:pPr>
        <w:pStyle w:val="Prrafodelista"/>
        <w:numPr>
          <w:ilvl w:val="1"/>
          <w:numId w:val="3"/>
        </w:numPr>
        <w:tabs>
          <w:tab w:val="left" w:pos="1639"/>
        </w:tabs>
        <w:spacing w:before="37"/>
        <w:ind w:hanging="445"/>
        <w:jc w:val="left"/>
        <w:rPr>
          <w:sz w:val="20"/>
        </w:rPr>
      </w:pPr>
      <w:r>
        <w:rPr>
          <w:sz w:val="20"/>
        </w:rPr>
        <w:t>Jefe del Departamento de Red, Miembro del</w:t>
      </w:r>
      <w:r>
        <w:rPr>
          <w:spacing w:val="-6"/>
          <w:sz w:val="20"/>
        </w:rPr>
        <w:t xml:space="preserve"> </w:t>
      </w:r>
      <w:r>
        <w:rPr>
          <w:sz w:val="20"/>
        </w:rPr>
        <w:t>Sub-Comité;</w:t>
      </w:r>
    </w:p>
    <w:p w:rsidR="008942F3" w:rsidRDefault="00734F81">
      <w:pPr>
        <w:pStyle w:val="Prrafodelista"/>
        <w:numPr>
          <w:ilvl w:val="1"/>
          <w:numId w:val="3"/>
        </w:numPr>
        <w:tabs>
          <w:tab w:val="left" w:pos="1639"/>
        </w:tabs>
        <w:spacing w:before="34"/>
        <w:ind w:hanging="500"/>
        <w:jc w:val="left"/>
        <w:rPr>
          <w:sz w:val="20"/>
        </w:rPr>
      </w:pPr>
      <w:r>
        <w:rPr>
          <w:sz w:val="20"/>
        </w:rPr>
        <w:t>El Supervisor de Obras, Miembro del</w:t>
      </w:r>
      <w:r>
        <w:rPr>
          <w:spacing w:val="-5"/>
          <w:sz w:val="20"/>
        </w:rPr>
        <w:t xml:space="preserve"> </w:t>
      </w:r>
      <w:r>
        <w:rPr>
          <w:sz w:val="20"/>
        </w:rPr>
        <w:t>Sub-Comité;</w:t>
      </w:r>
    </w:p>
    <w:p w:rsidR="008942F3" w:rsidRDefault="00734F81">
      <w:pPr>
        <w:pStyle w:val="Prrafodelista"/>
        <w:numPr>
          <w:ilvl w:val="1"/>
          <w:numId w:val="3"/>
        </w:numPr>
        <w:tabs>
          <w:tab w:val="left" w:pos="1639"/>
        </w:tabs>
        <w:spacing w:before="34"/>
        <w:ind w:hanging="387"/>
        <w:jc w:val="left"/>
        <w:rPr>
          <w:sz w:val="20"/>
        </w:rPr>
      </w:pPr>
      <w:r>
        <w:rPr>
          <w:sz w:val="20"/>
        </w:rPr>
        <w:t>El Órgano Interno de control, Miembro del Sub-Comité;</w:t>
      </w:r>
      <w:r>
        <w:rPr>
          <w:spacing w:val="-6"/>
          <w:sz w:val="20"/>
        </w:rPr>
        <w:t xml:space="preserve"> </w:t>
      </w:r>
      <w:r>
        <w:rPr>
          <w:sz w:val="20"/>
        </w:rPr>
        <w:t>y</w:t>
      </w:r>
    </w:p>
    <w:p w:rsidR="008942F3" w:rsidRDefault="00734F81">
      <w:pPr>
        <w:pStyle w:val="Prrafodelista"/>
        <w:numPr>
          <w:ilvl w:val="1"/>
          <w:numId w:val="3"/>
        </w:numPr>
        <w:tabs>
          <w:tab w:val="left" w:pos="1639"/>
        </w:tabs>
        <w:spacing w:before="34"/>
        <w:ind w:hanging="332"/>
        <w:jc w:val="left"/>
        <w:rPr>
          <w:sz w:val="20"/>
        </w:rPr>
      </w:pPr>
      <w:r>
        <w:rPr>
          <w:sz w:val="20"/>
        </w:rPr>
        <w:t>El Titular de la Unidad de Enlace, Miembro del</w:t>
      </w:r>
      <w:r>
        <w:rPr>
          <w:spacing w:val="-6"/>
          <w:sz w:val="20"/>
        </w:rPr>
        <w:t xml:space="preserve"> </w:t>
      </w:r>
      <w:r>
        <w:rPr>
          <w:sz w:val="20"/>
        </w:rPr>
        <w:t>Sub-Comité.</w:t>
      </w:r>
    </w:p>
    <w:p w:rsidR="008942F3" w:rsidRDefault="008942F3">
      <w:pPr>
        <w:pStyle w:val="Textoindependiente"/>
        <w:spacing w:before="10"/>
        <w:rPr>
          <w:sz w:val="25"/>
        </w:rPr>
      </w:pPr>
    </w:p>
    <w:p w:rsidR="008942F3" w:rsidRDefault="00734F81">
      <w:pPr>
        <w:pStyle w:val="Textoindependiente"/>
        <w:ind w:left="362" w:right="116"/>
        <w:jc w:val="both"/>
      </w:pPr>
      <w:r>
        <w:t>Los integrantes del Sub-Comité podrán designar a sus suplentes, los cuales deberán tener un rango inferior a éstos y el cargo de suplente s</w:t>
      </w:r>
      <w:r>
        <w:t>erá indelegable, de manera que no se podrán acreditar representantes de éstos en las sesiones del Sub-Comité.</w:t>
      </w:r>
    </w:p>
    <w:p w:rsidR="008942F3" w:rsidRDefault="008942F3">
      <w:pPr>
        <w:jc w:val="both"/>
        <w:sectPr w:rsidR="008942F3">
          <w:pgSz w:w="12240" w:h="15840"/>
          <w:pgMar w:top="1560" w:right="1300" w:bottom="1460" w:left="1340" w:header="486" w:footer="1264" w:gutter="0"/>
          <w:cols w:space="720"/>
        </w:sectPr>
      </w:pPr>
    </w:p>
    <w:p w:rsidR="008942F3" w:rsidRDefault="00734F81">
      <w:pPr>
        <w:pStyle w:val="Ttulo1"/>
        <w:spacing w:before="123" w:line="477" w:lineRule="auto"/>
        <w:ind w:left="3444" w:right="3180" w:firstLine="854"/>
        <w:jc w:val="left"/>
      </w:pPr>
      <w:r>
        <w:lastRenderedPageBreak/>
        <w:t>CAPITULO III FUNCIONES DEL SUB-COMITÉ</w:t>
      </w:r>
    </w:p>
    <w:p w:rsidR="008942F3" w:rsidRDefault="00734F81">
      <w:pPr>
        <w:spacing w:before="6"/>
        <w:ind w:left="362"/>
        <w:rPr>
          <w:sz w:val="20"/>
        </w:rPr>
      </w:pPr>
      <w:r>
        <w:rPr>
          <w:b/>
          <w:sz w:val="20"/>
        </w:rPr>
        <w:t xml:space="preserve">ARTÍCULO 4.- </w:t>
      </w:r>
      <w:r>
        <w:rPr>
          <w:sz w:val="20"/>
        </w:rPr>
        <w:t>El Sub-Comité tendrá las funciones siguientes:</w:t>
      </w:r>
    </w:p>
    <w:p w:rsidR="008942F3" w:rsidRDefault="008942F3">
      <w:pPr>
        <w:pStyle w:val="Textoindependiente"/>
        <w:rPr>
          <w:sz w:val="23"/>
        </w:rPr>
      </w:pPr>
    </w:p>
    <w:p w:rsidR="008942F3" w:rsidRDefault="00734F81">
      <w:pPr>
        <w:pStyle w:val="Prrafodelista"/>
        <w:numPr>
          <w:ilvl w:val="0"/>
          <w:numId w:val="2"/>
        </w:numPr>
        <w:tabs>
          <w:tab w:val="left" w:pos="902"/>
        </w:tabs>
        <w:ind w:left="901" w:right="116"/>
        <w:jc w:val="left"/>
        <w:rPr>
          <w:sz w:val="20"/>
        </w:rPr>
      </w:pPr>
      <w:r>
        <w:rPr>
          <w:sz w:val="20"/>
        </w:rPr>
        <w:t xml:space="preserve">Vigilar el cumplimiento en el diseño e implementación del sistema de información </w:t>
      </w:r>
      <w:r>
        <w:rPr>
          <w:spacing w:val="3"/>
          <w:sz w:val="20"/>
        </w:rPr>
        <w:t xml:space="preserve">del </w:t>
      </w:r>
      <w:r>
        <w:rPr>
          <w:sz w:val="20"/>
        </w:rPr>
        <w:t>sujeto obligado en el área de su</w:t>
      </w:r>
      <w:r>
        <w:rPr>
          <w:spacing w:val="-6"/>
          <w:sz w:val="20"/>
        </w:rPr>
        <w:t xml:space="preserve"> </w:t>
      </w:r>
      <w:r>
        <w:rPr>
          <w:sz w:val="20"/>
        </w:rPr>
        <w:t>competencia.</w:t>
      </w:r>
    </w:p>
    <w:p w:rsidR="008942F3" w:rsidRDefault="008942F3">
      <w:pPr>
        <w:pStyle w:val="Textoindependiente"/>
        <w:spacing w:before="1"/>
      </w:pPr>
    </w:p>
    <w:p w:rsidR="008942F3" w:rsidRDefault="00734F81">
      <w:pPr>
        <w:pStyle w:val="Prrafodelista"/>
        <w:numPr>
          <w:ilvl w:val="0"/>
          <w:numId w:val="2"/>
        </w:numPr>
        <w:tabs>
          <w:tab w:val="left" w:pos="902"/>
        </w:tabs>
        <w:ind w:left="901" w:right="125" w:hanging="346"/>
        <w:jc w:val="left"/>
        <w:rPr>
          <w:sz w:val="20"/>
        </w:rPr>
      </w:pPr>
      <w:r>
        <w:rPr>
          <w:sz w:val="20"/>
        </w:rPr>
        <w:t>Coordinar y dar seguimiento a las acciones de la Unidad de Enlace con el fin de que la información prevista en la Ley se pro</w:t>
      </w:r>
      <w:r>
        <w:rPr>
          <w:sz w:val="20"/>
        </w:rPr>
        <w:t>porcione de acuerdo a la normatividad</w:t>
      </w:r>
      <w:r>
        <w:rPr>
          <w:spacing w:val="-11"/>
          <w:sz w:val="20"/>
        </w:rPr>
        <w:t xml:space="preserve"> </w:t>
      </w:r>
      <w:r>
        <w:rPr>
          <w:sz w:val="20"/>
        </w:rPr>
        <w:t>aplicable.</w:t>
      </w:r>
    </w:p>
    <w:p w:rsidR="008942F3" w:rsidRDefault="008942F3">
      <w:pPr>
        <w:pStyle w:val="Textoindependiente"/>
        <w:spacing w:before="11"/>
        <w:rPr>
          <w:sz w:val="19"/>
        </w:rPr>
      </w:pPr>
    </w:p>
    <w:p w:rsidR="008942F3" w:rsidRDefault="00734F81">
      <w:pPr>
        <w:pStyle w:val="Prrafodelista"/>
        <w:numPr>
          <w:ilvl w:val="0"/>
          <w:numId w:val="2"/>
        </w:numPr>
        <w:tabs>
          <w:tab w:val="left" w:pos="902"/>
        </w:tabs>
        <w:ind w:left="901" w:right="117" w:hanging="404"/>
        <w:jc w:val="both"/>
        <w:rPr>
          <w:sz w:val="20"/>
        </w:rPr>
      </w:pPr>
      <w:r>
        <w:rPr>
          <w:sz w:val="20"/>
        </w:rPr>
        <w:t>Coordinar y supervisar las acciones de los departamentos de la Universidad tendientes a proporcionar la información prevista en la Ley, que sea solicitada por la Unidad de</w:t>
      </w:r>
      <w:r>
        <w:rPr>
          <w:spacing w:val="-12"/>
          <w:sz w:val="20"/>
        </w:rPr>
        <w:t xml:space="preserve"> </w:t>
      </w:r>
      <w:r>
        <w:rPr>
          <w:sz w:val="20"/>
        </w:rPr>
        <w:t>Enlace.</w:t>
      </w:r>
    </w:p>
    <w:p w:rsidR="008942F3" w:rsidRDefault="008942F3">
      <w:pPr>
        <w:pStyle w:val="Textoindependiente"/>
        <w:spacing w:before="1"/>
      </w:pPr>
    </w:p>
    <w:p w:rsidR="008942F3" w:rsidRDefault="00734F81">
      <w:pPr>
        <w:pStyle w:val="Prrafodelista"/>
        <w:numPr>
          <w:ilvl w:val="0"/>
          <w:numId w:val="2"/>
        </w:numPr>
        <w:tabs>
          <w:tab w:val="left" w:pos="902"/>
        </w:tabs>
        <w:ind w:left="901" w:right="123" w:hanging="425"/>
        <w:jc w:val="both"/>
        <w:rPr>
          <w:sz w:val="20"/>
        </w:rPr>
      </w:pPr>
      <w:r>
        <w:rPr>
          <w:sz w:val="20"/>
        </w:rPr>
        <w:t>Establecer a través de la</w:t>
      </w:r>
      <w:r>
        <w:rPr>
          <w:sz w:val="20"/>
        </w:rPr>
        <w:t xml:space="preserve"> Unidad de Enlace, los criterios de control y vigilancia que garanticen el cumplimiento de los procedimientos instituidos por el Comité de Información para asegurar la mayor eficiencia en la gestión de las solicitudes de acceso a la</w:t>
      </w:r>
      <w:r>
        <w:rPr>
          <w:spacing w:val="-6"/>
          <w:sz w:val="20"/>
        </w:rPr>
        <w:t xml:space="preserve"> </w:t>
      </w:r>
      <w:r>
        <w:rPr>
          <w:sz w:val="20"/>
        </w:rPr>
        <w:t>información.</w:t>
      </w:r>
    </w:p>
    <w:p w:rsidR="008942F3" w:rsidRDefault="008942F3">
      <w:pPr>
        <w:pStyle w:val="Textoindependiente"/>
        <w:spacing w:before="11"/>
        <w:rPr>
          <w:sz w:val="19"/>
        </w:rPr>
      </w:pPr>
    </w:p>
    <w:p w:rsidR="008942F3" w:rsidRDefault="00734F81">
      <w:pPr>
        <w:pStyle w:val="Prrafodelista"/>
        <w:numPr>
          <w:ilvl w:val="0"/>
          <w:numId w:val="2"/>
        </w:numPr>
        <w:tabs>
          <w:tab w:val="left" w:pos="902"/>
        </w:tabs>
        <w:ind w:hanging="370"/>
        <w:jc w:val="left"/>
        <w:rPr>
          <w:sz w:val="20"/>
        </w:rPr>
      </w:pPr>
      <w:r>
        <w:rPr>
          <w:sz w:val="20"/>
        </w:rPr>
        <w:t xml:space="preserve">Realizar </w:t>
      </w:r>
      <w:r>
        <w:rPr>
          <w:sz w:val="20"/>
        </w:rPr>
        <w:t>las acciones necesarias para garantizar la protección de los datos</w:t>
      </w:r>
      <w:r>
        <w:rPr>
          <w:spacing w:val="-9"/>
          <w:sz w:val="20"/>
        </w:rPr>
        <w:t xml:space="preserve"> </w:t>
      </w:r>
      <w:r>
        <w:rPr>
          <w:sz w:val="20"/>
        </w:rPr>
        <w:t>personales.</w:t>
      </w:r>
    </w:p>
    <w:p w:rsidR="008942F3" w:rsidRDefault="008942F3">
      <w:pPr>
        <w:pStyle w:val="Textoindependiente"/>
        <w:spacing w:before="1"/>
      </w:pPr>
    </w:p>
    <w:p w:rsidR="008942F3" w:rsidRDefault="00734F81">
      <w:pPr>
        <w:pStyle w:val="Prrafodelista"/>
        <w:numPr>
          <w:ilvl w:val="0"/>
          <w:numId w:val="2"/>
        </w:numPr>
        <w:tabs>
          <w:tab w:val="left" w:pos="902"/>
        </w:tabs>
        <w:ind w:left="901" w:right="120" w:hanging="425"/>
        <w:jc w:val="both"/>
        <w:rPr>
          <w:sz w:val="20"/>
        </w:rPr>
      </w:pPr>
      <w:r>
        <w:rPr>
          <w:sz w:val="20"/>
        </w:rPr>
        <w:t xml:space="preserve">Vigilar el cumplimiento en la aplicación de los criterios específicos en materia de clasificación y conservación de los documentos administrativos, así como la organización de </w:t>
      </w:r>
      <w:r>
        <w:rPr>
          <w:sz w:val="20"/>
        </w:rPr>
        <w:t xml:space="preserve">archivos, de conformidad con las disposiciones relativas a la Ley, así como con </w:t>
      </w:r>
      <w:r>
        <w:rPr>
          <w:spacing w:val="2"/>
          <w:sz w:val="20"/>
        </w:rPr>
        <w:t xml:space="preserve">los </w:t>
      </w:r>
      <w:r>
        <w:rPr>
          <w:sz w:val="20"/>
        </w:rPr>
        <w:t>lineamientos expedidos por el Instituto según corresponda.</w:t>
      </w:r>
    </w:p>
    <w:p w:rsidR="008942F3" w:rsidRDefault="008942F3">
      <w:pPr>
        <w:pStyle w:val="Textoindependiente"/>
      </w:pPr>
    </w:p>
    <w:p w:rsidR="008942F3" w:rsidRDefault="00734F81">
      <w:pPr>
        <w:pStyle w:val="Prrafodelista"/>
        <w:numPr>
          <w:ilvl w:val="0"/>
          <w:numId w:val="2"/>
        </w:numPr>
        <w:tabs>
          <w:tab w:val="left" w:pos="902"/>
        </w:tabs>
        <w:ind w:left="901" w:right="117" w:hanging="480"/>
        <w:jc w:val="both"/>
        <w:rPr>
          <w:sz w:val="20"/>
        </w:rPr>
      </w:pPr>
      <w:r>
        <w:rPr>
          <w:sz w:val="20"/>
        </w:rPr>
        <w:t>Aplicar el programa elaborado por el Comité de Información, para facilitar la obtención de información de cada uno de los departamentos que deberá ser actualizado periódicamente y que incluya las medidas necesarias para la organización de los</w:t>
      </w:r>
      <w:r>
        <w:rPr>
          <w:spacing w:val="-4"/>
          <w:sz w:val="20"/>
        </w:rPr>
        <w:t xml:space="preserve"> </w:t>
      </w:r>
      <w:r>
        <w:rPr>
          <w:sz w:val="20"/>
        </w:rPr>
        <w:t>archivos.</w:t>
      </w:r>
    </w:p>
    <w:p w:rsidR="008942F3" w:rsidRDefault="008942F3">
      <w:pPr>
        <w:pStyle w:val="Textoindependiente"/>
        <w:spacing w:before="10"/>
        <w:rPr>
          <w:sz w:val="19"/>
        </w:rPr>
      </w:pPr>
    </w:p>
    <w:p w:rsidR="008942F3" w:rsidRDefault="00734F81">
      <w:pPr>
        <w:pStyle w:val="Prrafodelista"/>
        <w:numPr>
          <w:ilvl w:val="0"/>
          <w:numId w:val="2"/>
        </w:numPr>
        <w:tabs>
          <w:tab w:val="left" w:pos="902"/>
        </w:tabs>
        <w:spacing w:before="1"/>
        <w:ind w:left="901" w:right="124" w:hanging="536"/>
        <w:jc w:val="both"/>
        <w:rPr>
          <w:sz w:val="20"/>
        </w:rPr>
      </w:pPr>
      <w:r>
        <w:rPr>
          <w:sz w:val="20"/>
        </w:rPr>
        <w:t>Promover la capacitación y actualización de los servidores públicos y del personal adscrito a las Unidades de Enlace en materia de transparencia, acceso a la información y rendición de cuentas.</w:t>
      </w:r>
    </w:p>
    <w:p w:rsidR="008942F3" w:rsidRDefault="008942F3">
      <w:pPr>
        <w:pStyle w:val="Textoindependiente"/>
        <w:spacing w:before="10"/>
        <w:rPr>
          <w:sz w:val="19"/>
        </w:rPr>
      </w:pPr>
    </w:p>
    <w:p w:rsidR="008942F3" w:rsidRDefault="00734F81">
      <w:pPr>
        <w:pStyle w:val="Prrafodelista"/>
        <w:numPr>
          <w:ilvl w:val="0"/>
          <w:numId w:val="2"/>
        </w:numPr>
        <w:tabs>
          <w:tab w:val="left" w:pos="902"/>
        </w:tabs>
        <w:ind w:left="901" w:right="124" w:hanging="425"/>
        <w:jc w:val="both"/>
        <w:rPr>
          <w:sz w:val="20"/>
        </w:rPr>
      </w:pPr>
      <w:r>
        <w:rPr>
          <w:sz w:val="20"/>
        </w:rPr>
        <w:t xml:space="preserve">Dar cumplimiento a los convenios de colaboración pertinentes </w:t>
      </w:r>
      <w:r>
        <w:rPr>
          <w:sz w:val="20"/>
        </w:rPr>
        <w:t>para el adecuado cumplimiento de las atribuciones de las Unidades de</w:t>
      </w:r>
      <w:r>
        <w:rPr>
          <w:spacing w:val="-1"/>
          <w:sz w:val="20"/>
        </w:rPr>
        <w:t xml:space="preserve"> </w:t>
      </w:r>
      <w:r>
        <w:rPr>
          <w:sz w:val="20"/>
        </w:rPr>
        <w:t>Enlace.</w:t>
      </w:r>
    </w:p>
    <w:p w:rsidR="008942F3" w:rsidRDefault="008942F3">
      <w:pPr>
        <w:pStyle w:val="Textoindependiente"/>
        <w:spacing w:before="2"/>
      </w:pPr>
    </w:p>
    <w:p w:rsidR="008942F3" w:rsidRDefault="00734F81">
      <w:pPr>
        <w:pStyle w:val="Prrafodelista"/>
        <w:numPr>
          <w:ilvl w:val="0"/>
          <w:numId w:val="2"/>
        </w:numPr>
        <w:tabs>
          <w:tab w:val="left" w:pos="902"/>
        </w:tabs>
        <w:ind w:left="901" w:right="113" w:hanging="370"/>
        <w:jc w:val="both"/>
        <w:rPr>
          <w:sz w:val="20"/>
        </w:rPr>
      </w:pPr>
      <w:r>
        <w:rPr>
          <w:sz w:val="20"/>
        </w:rPr>
        <w:t xml:space="preserve">Confirmar, modificar o revocar la clasificación de la información hecha por los jefes de departamento de la Universidad y emitir la resolución correspondiente conforme a la Ley, </w:t>
      </w:r>
      <w:r>
        <w:rPr>
          <w:sz w:val="20"/>
        </w:rPr>
        <w:t>fundando y motivando dicha</w:t>
      </w:r>
      <w:r>
        <w:rPr>
          <w:spacing w:val="-6"/>
          <w:sz w:val="20"/>
        </w:rPr>
        <w:t xml:space="preserve"> </w:t>
      </w:r>
      <w:r>
        <w:rPr>
          <w:sz w:val="20"/>
        </w:rPr>
        <w:t>resolución.</w:t>
      </w:r>
    </w:p>
    <w:p w:rsidR="008942F3" w:rsidRDefault="008942F3">
      <w:pPr>
        <w:pStyle w:val="Textoindependiente"/>
        <w:spacing w:before="11"/>
        <w:rPr>
          <w:sz w:val="19"/>
        </w:rPr>
      </w:pPr>
    </w:p>
    <w:p w:rsidR="008942F3" w:rsidRDefault="00734F81">
      <w:pPr>
        <w:pStyle w:val="Prrafodelista"/>
        <w:numPr>
          <w:ilvl w:val="0"/>
          <w:numId w:val="2"/>
        </w:numPr>
        <w:tabs>
          <w:tab w:val="left" w:pos="902"/>
        </w:tabs>
        <w:ind w:left="901" w:right="111" w:hanging="425"/>
        <w:jc w:val="both"/>
        <w:rPr>
          <w:sz w:val="20"/>
        </w:rPr>
      </w:pPr>
      <w:r>
        <w:rPr>
          <w:sz w:val="20"/>
        </w:rPr>
        <w:t>Cuando se niegue el acceso a la información solicitada por la Unidad de Enlace, el Sub-Comité a petición del interesado revisará dicha resolución, la cual podrá ser confirmada, modificada o revocada. Cuando se confir</w:t>
      </w:r>
      <w:r>
        <w:rPr>
          <w:sz w:val="20"/>
        </w:rPr>
        <w:t>me la negación al acceso a la información solicitada, se indicará en la misma el recurso que el solicitante podrá interponer ante el</w:t>
      </w:r>
      <w:r>
        <w:rPr>
          <w:spacing w:val="-9"/>
          <w:sz w:val="20"/>
        </w:rPr>
        <w:t xml:space="preserve"> </w:t>
      </w:r>
      <w:r>
        <w:rPr>
          <w:sz w:val="20"/>
        </w:rPr>
        <w:t>Instituto.</w:t>
      </w:r>
    </w:p>
    <w:p w:rsidR="008942F3" w:rsidRDefault="008942F3">
      <w:pPr>
        <w:pStyle w:val="Textoindependiente"/>
      </w:pPr>
    </w:p>
    <w:p w:rsidR="008942F3" w:rsidRDefault="00734F81">
      <w:pPr>
        <w:pStyle w:val="Prrafodelista"/>
        <w:numPr>
          <w:ilvl w:val="0"/>
          <w:numId w:val="2"/>
        </w:numPr>
        <w:tabs>
          <w:tab w:val="left" w:pos="902"/>
        </w:tabs>
        <w:ind w:left="901" w:right="119" w:hanging="480"/>
        <w:jc w:val="both"/>
        <w:rPr>
          <w:sz w:val="20"/>
        </w:rPr>
      </w:pPr>
      <w:r>
        <w:rPr>
          <w:sz w:val="20"/>
        </w:rPr>
        <w:t>Supervisar que la Unidad de Enlace realice las gestiones necesarias para localizar los documentos administrativos en los que conste la información</w:t>
      </w:r>
      <w:r>
        <w:rPr>
          <w:spacing w:val="-3"/>
          <w:sz w:val="20"/>
        </w:rPr>
        <w:t xml:space="preserve"> </w:t>
      </w:r>
      <w:r>
        <w:rPr>
          <w:sz w:val="20"/>
        </w:rPr>
        <w:t>solicitada.</w:t>
      </w:r>
    </w:p>
    <w:p w:rsidR="008942F3" w:rsidRDefault="008942F3">
      <w:pPr>
        <w:pStyle w:val="Textoindependiente"/>
        <w:spacing w:before="1"/>
      </w:pPr>
    </w:p>
    <w:p w:rsidR="008942F3" w:rsidRDefault="00734F81">
      <w:pPr>
        <w:pStyle w:val="Prrafodelista"/>
        <w:numPr>
          <w:ilvl w:val="0"/>
          <w:numId w:val="2"/>
        </w:numPr>
        <w:tabs>
          <w:tab w:val="left" w:pos="902"/>
        </w:tabs>
        <w:ind w:left="901" w:right="110" w:hanging="536"/>
        <w:jc w:val="both"/>
        <w:rPr>
          <w:sz w:val="20"/>
        </w:rPr>
      </w:pPr>
      <w:r>
        <w:rPr>
          <w:sz w:val="20"/>
        </w:rPr>
        <w:t xml:space="preserve">Vigilar que la Unidad de Enlace en caso de ampliación del plazo de respuesta de a una solicitud </w:t>
      </w:r>
      <w:r>
        <w:rPr>
          <w:sz w:val="20"/>
        </w:rPr>
        <w:t>de acceso a la información, de cumplimiento a las disposiciones del artículo 64 de la Ley explicando en la notificación al solicitante de manera fundada y motivada, las causas que justifican dicha ampliación antes del vencimiento del término</w:t>
      </w:r>
      <w:r>
        <w:rPr>
          <w:spacing w:val="-6"/>
          <w:sz w:val="20"/>
        </w:rPr>
        <w:t xml:space="preserve"> </w:t>
      </w:r>
      <w:r>
        <w:rPr>
          <w:sz w:val="20"/>
        </w:rPr>
        <w:t>original.</w:t>
      </w:r>
    </w:p>
    <w:p w:rsidR="008942F3" w:rsidRDefault="008942F3">
      <w:pPr>
        <w:jc w:val="both"/>
        <w:rPr>
          <w:sz w:val="20"/>
        </w:rPr>
        <w:sectPr w:rsidR="008942F3">
          <w:pgSz w:w="12240" w:h="15840"/>
          <w:pgMar w:top="1560" w:right="1300" w:bottom="1460" w:left="1340" w:header="486" w:footer="1264" w:gutter="0"/>
          <w:cols w:space="720"/>
        </w:sectPr>
      </w:pPr>
    </w:p>
    <w:p w:rsidR="008942F3" w:rsidRDefault="00734F81">
      <w:pPr>
        <w:pStyle w:val="Prrafodelista"/>
        <w:numPr>
          <w:ilvl w:val="0"/>
          <w:numId w:val="2"/>
        </w:numPr>
        <w:tabs>
          <w:tab w:val="left" w:pos="902"/>
        </w:tabs>
        <w:spacing w:before="125"/>
        <w:ind w:left="901" w:right="118" w:hanging="557"/>
        <w:jc w:val="both"/>
        <w:rPr>
          <w:sz w:val="20"/>
        </w:rPr>
      </w:pPr>
      <w:r>
        <w:rPr>
          <w:sz w:val="20"/>
        </w:rPr>
        <w:lastRenderedPageBreak/>
        <w:t xml:space="preserve">Expedir la resolución que confirme la inexistencia </w:t>
      </w:r>
      <w:r>
        <w:rPr>
          <w:spacing w:val="4"/>
          <w:sz w:val="20"/>
        </w:rPr>
        <w:t xml:space="preserve">de </w:t>
      </w:r>
      <w:r>
        <w:rPr>
          <w:sz w:val="20"/>
        </w:rPr>
        <w:t>la información solicitada y notificar dicha resolución al solicitante a través de la Unidad de Enlace en un plazo no mayor a 20 días hábiles, contados desde la presentación de la solicitu</w:t>
      </w:r>
      <w:r>
        <w:rPr>
          <w:sz w:val="20"/>
        </w:rPr>
        <w:t>d respectiva, plazo que podrá ampliarse en términos del artículo 64 de la Ley.</w:t>
      </w:r>
    </w:p>
    <w:p w:rsidR="008942F3" w:rsidRDefault="008942F3">
      <w:pPr>
        <w:pStyle w:val="Textoindependiente"/>
        <w:spacing w:before="11"/>
        <w:rPr>
          <w:sz w:val="19"/>
        </w:rPr>
      </w:pPr>
    </w:p>
    <w:p w:rsidR="008942F3" w:rsidRDefault="00734F81">
      <w:pPr>
        <w:pStyle w:val="Prrafodelista"/>
        <w:numPr>
          <w:ilvl w:val="0"/>
          <w:numId w:val="2"/>
        </w:numPr>
        <w:tabs>
          <w:tab w:val="left" w:pos="902"/>
        </w:tabs>
        <w:ind w:left="901" w:right="121" w:hanging="502"/>
        <w:jc w:val="both"/>
        <w:rPr>
          <w:sz w:val="20"/>
        </w:rPr>
      </w:pPr>
      <w:r>
        <w:rPr>
          <w:sz w:val="20"/>
        </w:rPr>
        <w:t>Elaborar y enviar al Instituto, los datos necesarios para la integración del informe público que anualmente rinde al H. Congreso del Estado sobre el acceso a la información, de</w:t>
      </w:r>
      <w:r>
        <w:rPr>
          <w:sz w:val="20"/>
        </w:rPr>
        <w:t xml:space="preserve"> conformidad con los lineamientos emitidos por dicho</w:t>
      </w:r>
      <w:r>
        <w:rPr>
          <w:spacing w:val="1"/>
          <w:sz w:val="20"/>
        </w:rPr>
        <w:t xml:space="preserve"> </w:t>
      </w:r>
      <w:r>
        <w:rPr>
          <w:sz w:val="20"/>
        </w:rPr>
        <w:t>Instituto.</w:t>
      </w:r>
    </w:p>
    <w:p w:rsidR="008942F3" w:rsidRDefault="008942F3">
      <w:pPr>
        <w:pStyle w:val="Textoindependiente"/>
        <w:spacing w:before="11"/>
        <w:rPr>
          <w:sz w:val="19"/>
        </w:rPr>
      </w:pPr>
    </w:p>
    <w:p w:rsidR="008942F3" w:rsidRDefault="00734F81">
      <w:pPr>
        <w:pStyle w:val="Prrafodelista"/>
        <w:numPr>
          <w:ilvl w:val="0"/>
          <w:numId w:val="2"/>
        </w:numPr>
        <w:tabs>
          <w:tab w:val="left" w:pos="902"/>
        </w:tabs>
        <w:ind w:left="901" w:right="120" w:hanging="557"/>
        <w:jc w:val="both"/>
        <w:rPr>
          <w:sz w:val="20"/>
        </w:rPr>
      </w:pPr>
      <w:r>
        <w:rPr>
          <w:sz w:val="20"/>
        </w:rPr>
        <w:t>En caso de ser necesario, solicitar ante el Instituto la ampliación del plazo de reserva de un expediente o documento, en los términos señalados por la</w:t>
      </w:r>
      <w:r>
        <w:rPr>
          <w:spacing w:val="-6"/>
          <w:sz w:val="20"/>
        </w:rPr>
        <w:t xml:space="preserve"> </w:t>
      </w:r>
      <w:r>
        <w:rPr>
          <w:sz w:val="20"/>
        </w:rPr>
        <w:t>Ley.</w:t>
      </w:r>
    </w:p>
    <w:p w:rsidR="008942F3" w:rsidRDefault="008942F3">
      <w:pPr>
        <w:pStyle w:val="Textoindependiente"/>
        <w:spacing w:before="2"/>
      </w:pPr>
    </w:p>
    <w:p w:rsidR="008942F3" w:rsidRDefault="00734F81">
      <w:pPr>
        <w:pStyle w:val="Prrafodelista"/>
        <w:numPr>
          <w:ilvl w:val="0"/>
          <w:numId w:val="2"/>
        </w:numPr>
        <w:tabs>
          <w:tab w:val="left" w:pos="902"/>
        </w:tabs>
        <w:ind w:left="901" w:right="120" w:hanging="615"/>
        <w:jc w:val="both"/>
        <w:rPr>
          <w:sz w:val="20"/>
        </w:rPr>
      </w:pPr>
      <w:r>
        <w:rPr>
          <w:sz w:val="20"/>
        </w:rPr>
        <w:t>Desclasificar la información reservada a partir del vencimiento del periodo de reserva que se refiere el artículo 15 de la Ley, cuando desaparezcan las causas que dieron origen a la clasificación o cuando así lo determine el Instituto, en términos de</w:t>
      </w:r>
      <w:r>
        <w:rPr>
          <w:spacing w:val="-3"/>
          <w:sz w:val="20"/>
        </w:rPr>
        <w:t xml:space="preserve"> </w:t>
      </w:r>
      <w:r>
        <w:rPr>
          <w:sz w:val="20"/>
        </w:rPr>
        <w:t>Ley.</w:t>
      </w:r>
    </w:p>
    <w:p w:rsidR="008942F3" w:rsidRDefault="008942F3">
      <w:pPr>
        <w:pStyle w:val="Textoindependiente"/>
        <w:spacing w:before="10"/>
        <w:rPr>
          <w:sz w:val="19"/>
        </w:rPr>
      </w:pPr>
    </w:p>
    <w:p w:rsidR="008942F3" w:rsidRDefault="00734F81">
      <w:pPr>
        <w:pStyle w:val="Prrafodelista"/>
        <w:numPr>
          <w:ilvl w:val="0"/>
          <w:numId w:val="2"/>
        </w:numPr>
        <w:tabs>
          <w:tab w:val="left" w:pos="902"/>
        </w:tabs>
        <w:spacing w:before="1"/>
        <w:ind w:left="901" w:right="123" w:hanging="670"/>
        <w:jc w:val="both"/>
        <w:rPr>
          <w:sz w:val="20"/>
        </w:rPr>
      </w:pPr>
      <w:r>
        <w:rPr>
          <w:sz w:val="20"/>
        </w:rPr>
        <w:t>Observar los criterios específicos emitidos por el Comité de información, sobre el manejo, mantenimiento, seguridad y protección de los sistemas de datos personales, de conformidad con los lineamientos expedidos por el</w:t>
      </w:r>
      <w:r>
        <w:rPr>
          <w:spacing w:val="3"/>
          <w:sz w:val="20"/>
        </w:rPr>
        <w:t xml:space="preserve"> </w:t>
      </w:r>
      <w:r>
        <w:rPr>
          <w:sz w:val="20"/>
        </w:rPr>
        <w:t>Instituto.</w:t>
      </w:r>
    </w:p>
    <w:p w:rsidR="008942F3" w:rsidRDefault="008942F3">
      <w:pPr>
        <w:pStyle w:val="Textoindependiente"/>
        <w:spacing w:before="10"/>
        <w:rPr>
          <w:sz w:val="19"/>
        </w:rPr>
      </w:pPr>
    </w:p>
    <w:p w:rsidR="008942F3" w:rsidRDefault="00734F81">
      <w:pPr>
        <w:pStyle w:val="Prrafodelista"/>
        <w:numPr>
          <w:ilvl w:val="0"/>
          <w:numId w:val="2"/>
        </w:numPr>
        <w:tabs>
          <w:tab w:val="left" w:pos="902"/>
        </w:tabs>
        <w:ind w:left="901" w:right="125" w:hanging="557"/>
        <w:jc w:val="both"/>
        <w:rPr>
          <w:sz w:val="20"/>
        </w:rPr>
      </w:pPr>
      <w:r>
        <w:rPr>
          <w:sz w:val="20"/>
        </w:rPr>
        <w:t xml:space="preserve">Difundir a través de la </w:t>
      </w:r>
      <w:r>
        <w:rPr>
          <w:sz w:val="20"/>
        </w:rPr>
        <w:t>Unidad de Enlace la normatividad entre el personal involucrado en el manejo de los sistemas de datos personales.</w:t>
      </w:r>
    </w:p>
    <w:p w:rsidR="008942F3" w:rsidRDefault="008942F3">
      <w:pPr>
        <w:pStyle w:val="Textoindependiente"/>
        <w:spacing w:before="1"/>
      </w:pPr>
    </w:p>
    <w:p w:rsidR="008942F3" w:rsidRDefault="00734F81">
      <w:pPr>
        <w:pStyle w:val="Prrafodelista"/>
        <w:numPr>
          <w:ilvl w:val="0"/>
          <w:numId w:val="2"/>
        </w:numPr>
        <w:tabs>
          <w:tab w:val="left" w:pos="902"/>
        </w:tabs>
        <w:spacing w:before="1"/>
        <w:ind w:left="901" w:right="111" w:hanging="502"/>
        <w:jc w:val="both"/>
        <w:rPr>
          <w:sz w:val="20"/>
        </w:rPr>
      </w:pPr>
      <w:r>
        <w:rPr>
          <w:sz w:val="20"/>
        </w:rPr>
        <w:t>Elaborar a través de la Unidad de Enlace, un programa de capacitación en materia de seguridad de datos personales dirigida a los Responsables,</w:t>
      </w:r>
      <w:r>
        <w:rPr>
          <w:sz w:val="20"/>
        </w:rPr>
        <w:t xml:space="preserve"> Encargados y Usuarios de la información que se maneja en la</w:t>
      </w:r>
      <w:r>
        <w:rPr>
          <w:spacing w:val="-2"/>
          <w:sz w:val="20"/>
        </w:rPr>
        <w:t xml:space="preserve"> </w:t>
      </w:r>
      <w:r>
        <w:rPr>
          <w:sz w:val="20"/>
        </w:rPr>
        <w:t>Universidad.</w:t>
      </w:r>
    </w:p>
    <w:p w:rsidR="008942F3" w:rsidRDefault="008942F3">
      <w:pPr>
        <w:pStyle w:val="Textoindependiente"/>
        <w:spacing w:before="11"/>
        <w:rPr>
          <w:sz w:val="19"/>
        </w:rPr>
      </w:pPr>
    </w:p>
    <w:p w:rsidR="008942F3" w:rsidRDefault="00734F81">
      <w:pPr>
        <w:pStyle w:val="Prrafodelista"/>
        <w:numPr>
          <w:ilvl w:val="0"/>
          <w:numId w:val="2"/>
        </w:numPr>
        <w:tabs>
          <w:tab w:val="left" w:pos="902"/>
        </w:tabs>
        <w:ind w:left="901" w:right="121" w:hanging="557"/>
        <w:jc w:val="both"/>
        <w:rPr>
          <w:sz w:val="20"/>
        </w:rPr>
      </w:pPr>
      <w:r>
        <w:rPr>
          <w:sz w:val="20"/>
        </w:rPr>
        <w:t xml:space="preserve">Coordinar y supervisar a través de la Unidad de Enlace las acciones de promoción del manejo, mantenimiento, seguridad, y protección de los sistemas de datos personales, así como de </w:t>
      </w:r>
      <w:r>
        <w:rPr>
          <w:sz w:val="20"/>
        </w:rPr>
        <w:t>la integridad, confiabilidad, disponibilidad y exactitud de la información contenida en dichos sistemas de datos</w:t>
      </w:r>
      <w:r>
        <w:rPr>
          <w:spacing w:val="-2"/>
          <w:sz w:val="20"/>
        </w:rPr>
        <w:t xml:space="preserve"> </w:t>
      </w:r>
      <w:r>
        <w:rPr>
          <w:sz w:val="20"/>
        </w:rPr>
        <w:t>personales.</w:t>
      </w:r>
    </w:p>
    <w:p w:rsidR="008942F3" w:rsidRDefault="008942F3">
      <w:pPr>
        <w:pStyle w:val="Textoindependiente"/>
        <w:spacing w:before="11"/>
        <w:rPr>
          <w:sz w:val="19"/>
        </w:rPr>
      </w:pPr>
    </w:p>
    <w:p w:rsidR="008942F3" w:rsidRDefault="00734F81">
      <w:pPr>
        <w:pStyle w:val="Prrafodelista"/>
        <w:numPr>
          <w:ilvl w:val="0"/>
          <w:numId w:val="2"/>
        </w:numPr>
        <w:tabs>
          <w:tab w:val="left" w:pos="902"/>
        </w:tabs>
        <w:ind w:left="901" w:right="114" w:hanging="615"/>
        <w:jc w:val="both"/>
        <w:rPr>
          <w:sz w:val="20"/>
        </w:rPr>
      </w:pPr>
      <w:r>
        <w:rPr>
          <w:sz w:val="20"/>
        </w:rPr>
        <w:t>Recibir de los Responsables de los departamentos el registro de los Encargados y Usuarios que tengan acceso a los sistemas de datos personales que se encuentren en soporte físico, y mantenerlo</w:t>
      </w:r>
      <w:r>
        <w:rPr>
          <w:spacing w:val="-2"/>
          <w:sz w:val="20"/>
        </w:rPr>
        <w:t xml:space="preserve"> </w:t>
      </w:r>
      <w:r>
        <w:rPr>
          <w:sz w:val="20"/>
        </w:rPr>
        <w:t>actualizado.</w:t>
      </w:r>
    </w:p>
    <w:p w:rsidR="008942F3" w:rsidRDefault="008942F3">
      <w:pPr>
        <w:pStyle w:val="Textoindependiente"/>
        <w:spacing w:before="1"/>
      </w:pPr>
    </w:p>
    <w:p w:rsidR="008942F3" w:rsidRDefault="00734F81">
      <w:pPr>
        <w:pStyle w:val="Prrafodelista"/>
        <w:numPr>
          <w:ilvl w:val="0"/>
          <w:numId w:val="2"/>
        </w:numPr>
        <w:tabs>
          <w:tab w:val="left" w:pos="902"/>
        </w:tabs>
        <w:spacing w:before="1"/>
        <w:ind w:left="901" w:right="114" w:hanging="670"/>
        <w:jc w:val="both"/>
        <w:rPr>
          <w:sz w:val="20"/>
        </w:rPr>
      </w:pPr>
      <w:r>
        <w:rPr>
          <w:sz w:val="20"/>
        </w:rPr>
        <w:t>Expedir, conjuntamente con el área de sistematiza</w:t>
      </w:r>
      <w:r>
        <w:rPr>
          <w:sz w:val="20"/>
        </w:rPr>
        <w:t>ción o su equivalente, un documento conteniendo las medidas administrativas, físicas y técnicas de seguridad, aplicables a los sistemas de datos personales, tomando en cuenta los lineamientos y las recomendaciones que en la materia emita el Instituto, el c</w:t>
      </w:r>
      <w:r>
        <w:rPr>
          <w:sz w:val="20"/>
        </w:rPr>
        <w:t>ual deberá ser de observancia obligatoria para todos los servidores públicos de la Universidad, así como para las personas externas que debido a la prestación de un servicio tengan acceso a los sistemas de datos personales y/o al sitio de ubicación de los</w:t>
      </w:r>
      <w:r>
        <w:rPr>
          <w:spacing w:val="1"/>
          <w:sz w:val="20"/>
        </w:rPr>
        <w:t xml:space="preserve"> </w:t>
      </w:r>
      <w:r>
        <w:rPr>
          <w:sz w:val="20"/>
        </w:rPr>
        <w:t>mismos.</w:t>
      </w:r>
    </w:p>
    <w:p w:rsidR="008942F3" w:rsidRDefault="008942F3">
      <w:pPr>
        <w:pStyle w:val="Textoindependiente"/>
        <w:spacing w:before="10"/>
        <w:rPr>
          <w:sz w:val="19"/>
        </w:rPr>
      </w:pPr>
    </w:p>
    <w:p w:rsidR="008942F3" w:rsidRDefault="00734F81">
      <w:pPr>
        <w:pStyle w:val="Prrafodelista"/>
        <w:numPr>
          <w:ilvl w:val="0"/>
          <w:numId w:val="2"/>
        </w:numPr>
        <w:tabs>
          <w:tab w:val="left" w:pos="902"/>
        </w:tabs>
        <w:ind w:left="901" w:right="118" w:hanging="692"/>
        <w:jc w:val="both"/>
        <w:rPr>
          <w:sz w:val="20"/>
        </w:rPr>
      </w:pPr>
      <w:r>
        <w:rPr>
          <w:sz w:val="20"/>
        </w:rPr>
        <w:t xml:space="preserve">A través de la Unidad de Enlace, elaborar y difundir el documento sobre medidas de seguridad para la protección, uso y manejo de los datos personales que deberán observar obligatoriamente los Responsables, Encargados y Usuarios de los sistemas de </w:t>
      </w:r>
      <w:r>
        <w:rPr>
          <w:sz w:val="20"/>
        </w:rPr>
        <w:t>datos personales.</w:t>
      </w:r>
    </w:p>
    <w:p w:rsidR="008942F3" w:rsidRDefault="008942F3">
      <w:pPr>
        <w:jc w:val="both"/>
        <w:rPr>
          <w:sz w:val="20"/>
        </w:rPr>
        <w:sectPr w:rsidR="008942F3">
          <w:pgSz w:w="12240" w:h="15840"/>
          <w:pgMar w:top="1560" w:right="1300" w:bottom="1460" w:left="1340" w:header="486" w:footer="1264" w:gutter="0"/>
          <w:cols w:space="720"/>
        </w:sectPr>
      </w:pPr>
    </w:p>
    <w:p w:rsidR="008942F3" w:rsidRDefault="008942F3">
      <w:pPr>
        <w:pStyle w:val="Textoindependiente"/>
      </w:pPr>
    </w:p>
    <w:p w:rsidR="008942F3" w:rsidRDefault="008942F3">
      <w:pPr>
        <w:pStyle w:val="Textoindependiente"/>
        <w:spacing w:before="5"/>
        <w:rPr>
          <w:sz w:val="22"/>
        </w:rPr>
      </w:pPr>
    </w:p>
    <w:p w:rsidR="008942F3" w:rsidRDefault="00734F81">
      <w:pPr>
        <w:pStyle w:val="Ttulo1"/>
        <w:spacing w:before="93" w:line="480" w:lineRule="auto"/>
        <w:ind w:left="3427" w:right="3164" w:firstLine="861"/>
        <w:jc w:val="left"/>
      </w:pPr>
      <w:r>
        <w:t>CAPITULO IV OPERACIÓN DEL SUB-COMITÉ</w:t>
      </w:r>
    </w:p>
    <w:p w:rsidR="008942F3" w:rsidRDefault="00734F81">
      <w:pPr>
        <w:pStyle w:val="Textoindependiente"/>
        <w:spacing w:before="2"/>
        <w:ind w:left="721" w:right="113"/>
        <w:jc w:val="both"/>
      </w:pPr>
      <w:r>
        <w:rPr>
          <w:b/>
        </w:rPr>
        <w:t xml:space="preserve">ARTÍCULO 5.- </w:t>
      </w:r>
      <w:r>
        <w:t>El Sub-Comité realizará sesiones ordinarias trimestralmente, con la presencia de todos sus miembros, pudiendo omitirse alguna sesión cuando no existan asuntos o temas a tratar, previo aviso a los integrantes, sin perjuicio de las sesiones extraordinarias q</w:t>
      </w:r>
      <w:r>
        <w:t>ue se convoquen a solicitud de cualquiera de ellos.</w:t>
      </w:r>
    </w:p>
    <w:p w:rsidR="008942F3" w:rsidRDefault="008942F3">
      <w:pPr>
        <w:pStyle w:val="Textoindependiente"/>
        <w:spacing w:before="11"/>
        <w:rPr>
          <w:sz w:val="19"/>
        </w:rPr>
      </w:pPr>
    </w:p>
    <w:p w:rsidR="008942F3" w:rsidRDefault="00734F81">
      <w:pPr>
        <w:pStyle w:val="Textoindependiente"/>
        <w:ind w:left="721" w:right="112"/>
        <w:jc w:val="both"/>
      </w:pPr>
      <w:r>
        <w:rPr>
          <w:b/>
        </w:rPr>
        <w:t xml:space="preserve">ARTÍCULO 6.- </w:t>
      </w:r>
      <w:r>
        <w:t>Para sesionar se requerirá la presencia de todos los miembros del Sub-Comité y en caso de que uno de los miembros o su respectivo suplente no asistiera a la sesión, se convocará a reunión de</w:t>
      </w:r>
      <w:r>
        <w:t>ntro de los cinco días hábiles siguientes, para tratar los asuntos correspondientes.</w:t>
      </w:r>
    </w:p>
    <w:p w:rsidR="008942F3" w:rsidRDefault="008942F3">
      <w:pPr>
        <w:pStyle w:val="Textoindependiente"/>
      </w:pPr>
    </w:p>
    <w:p w:rsidR="008942F3" w:rsidRDefault="00734F81">
      <w:pPr>
        <w:pStyle w:val="Textoindependiente"/>
        <w:ind w:left="721"/>
        <w:jc w:val="both"/>
      </w:pPr>
      <w:r>
        <w:rPr>
          <w:b/>
        </w:rPr>
        <w:t xml:space="preserve">ARTÍCULO 7.- </w:t>
      </w:r>
      <w:r>
        <w:t>Las sesiones del Sub-Comité, deberán ser presididas por el Presidente.</w:t>
      </w:r>
    </w:p>
    <w:p w:rsidR="008942F3" w:rsidRDefault="008942F3">
      <w:pPr>
        <w:pStyle w:val="Textoindependiente"/>
        <w:spacing w:before="1"/>
      </w:pPr>
    </w:p>
    <w:p w:rsidR="008942F3" w:rsidRDefault="00734F81">
      <w:pPr>
        <w:pStyle w:val="Textoindependiente"/>
        <w:ind w:left="721" w:right="119"/>
        <w:jc w:val="both"/>
      </w:pPr>
      <w:r>
        <w:rPr>
          <w:b/>
        </w:rPr>
        <w:t xml:space="preserve">ARTÍCULO 8.- </w:t>
      </w:r>
      <w:r>
        <w:t>Cada miembro del Sub-Comité tendrá derecho a voz y voto. Los acuerdos se tomarán por mayoría de votos. En caso de empate, el Presidente tendrá voto de calidad, los invitados tendrán derecho a voz sin voto.</w:t>
      </w:r>
    </w:p>
    <w:p w:rsidR="008942F3" w:rsidRDefault="008942F3">
      <w:pPr>
        <w:pStyle w:val="Textoindependiente"/>
        <w:spacing w:before="11"/>
        <w:rPr>
          <w:sz w:val="19"/>
        </w:rPr>
      </w:pPr>
    </w:p>
    <w:p w:rsidR="008942F3" w:rsidRDefault="00734F81">
      <w:pPr>
        <w:pStyle w:val="Textoindependiente"/>
        <w:spacing w:line="242" w:lineRule="auto"/>
        <w:ind w:left="721" w:right="124"/>
        <w:jc w:val="both"/>
      </w:pPr>
      <w:r>
        <w:rPr>
          <w:b/>
        </w:rPr>
        <w:t xml:space="preserve">ARTÍCULO 9.- </w:t>
      </w:r>
      <w:r>
        <w:t>El Sub-Comité contará en cada sesión</w:t>
      </w:r>
      <w:r>
        <w:t xml:space="preserve"> con la presencia del Titular de la Unidad de Enlace, en caso de no poder asistir este, mediante oficio expondrá la razón y causa por la cual designa al encargado de la unidad de enlace.</w:t>
      </w:r>
    </w:p>
    <w:p w:rsidR="008942F3" w:rsidRDefault="008942F3">
      <w:pPr>
        <w:pStyle w:val="Textoindependiente"/>
        <w:spacing w:before="4"/>
        <w:rPr>
          <w:sz w:val="19"/>
        </w:rPr>
      </w:pPr>
    </w:p>
    <w:p w:rsidR="008942F3" w:rsidRDefault="00734F81">
      <w:pPr>
        <w:pStyle w:val="Textoindependiente"/>
        <w:ind w:left="721"/>
        <w:jc w:val="both"/>
      </w:pPr>
      <w:r>
        <w:rPr>
          <w:b/>
        </w:rPr>
        <w:t xml:space="preserve">ARTÍCULO 10.- </w:t>
      </w:r>
      <w:r>
        <w:t>El Sub-Comité adoptará sus decisiones por mayoría de v</w:t>
      </w:r>
      <w:r>
        <w:t>otos.</w:t>
      </w:r>
    </w:p>
    <w:p w:rsidR="008942F3" w:rsidRDefault="008942F3">
      <w:pPr>
        <w:pStyle w:val="Textoindependiente"/>
        <w:spacing w:before="1"/>
      </w:pPr>
    </w:p>
    <w:p w:rsidR="008942F3" w:rsidRDefault="00734F81">
      <w:pPr>
        <w:pStyle w:val="Textoindependiente"/>
        <w:spacing w:line="242" w:lineRule="auto"/>
        <w:ind w:left="721" w:right="121"/>
        <w:jc w:val="both"/>
      </w:pPr>
      <w:r>
        <w:rPr>
          <w:b/>
        </w:rPr>
        <w:t xml:space="preserve">ARTÍCULO 11.- </w:t>
      </w:r>
      <w:r>
        <w:t>El Sub-Comité tendrá la facultad de convocar a invitados a sus sesiones para el desahogo de temas específicos por el conocimiento y experiencia en la información que ellos manejen, quienes de igual manera asistirán a ellas con voz, per</w:t>
      </w:r>
      <w:r>
        <w:t>o sin derecho a voto.</w:t>
      </w:r>
    </w:p>
    <w:p w:rsidR="008942F3" w:rsidRDefault="008942F3">
      <w:pPr>
        <w:pStyle w:val="Textoindependiente"/>
        <w:spacing w:before="5"/>
        <w:rPr>
          <w:sz w:val="22"/>
        </w:rPr>
      </w:pPr>
    </w:p>
    <w:p w:rsidR="008942F3" w:rsidRDefault="00734F81">
      <w:pPr>
        <w:pStyle w:val="Textoindependiente"/>
        <w:ind w:left="721" w:right="120"/>
        <w:jc w:val="both"/>
      </w:pPr>
      <w:r>
        <w:rPr>
          <w:b/>
        </w:rPr>
        <w:t xml:space="preserve">ARTÍCULO 12.- </w:t>
      </w:r>
      <w:r>
        <w:t>Los miembros del Sub-Comité solo podrán ser suplidos en sus funciones por servidores públicos designados específicamente por los miembros titulares de éste, quienes deberán tener el rango inmediatamente inferior.</w:t>
      </w:r>
    </w:p>
    <w:p w:rsidR="008942F3" w:rsidRDefault="008942F3">
      <w:pPr>
        <w:pStyle w:val="Textoindependiente"/>
        <w:spacing w:before="11"/>
        <w:rPr>
          <w:sz w:val="19"/>
        </w:rPr>
      </w:pPr>
    </w:p>
    <w:p w:rsidR="008942F3" w:rsidRDefault="00734F81">
      <w:pPr>
        <w:pStyle w:val="Textoindependiente"/>
        <w:ind w:left="721" w:right="115"/>
        <w:jc w:val="both"/>
      </w:pPr>
      <w:r>
        <w:rPr>
          <w:b/>
        </w:rPr>
        <w:t>ARTÍC</w:t>
      </w:r>
      <w:r>
        <w:rPr>
          <w:b/>
        </w:rPr>
        <w:t xml:space="preserve">ULO 13.- </w:t>
      </w:r>
      <w:r>
        <w:t>Para la celebración de las sesiones ordinarias del Sub-Comité. El Secretario Técnico enviará a los miembros e invitados, la convocatoria y el orden del día correspondiente, con una anticipación de cinco días hábiles, indicando la fecha, hora y lug</w:t>
      </w:r>
      <w:r>
        <w:t>ar en que se llevará a cabo. Tratándose de sesiones extraordinarias dicha documentación se enviará con al menos dos días de anticipación.</w:t>
      </w:r>
    </w:p>
    <w:p w:rsidR="008942F3" w:rsidRDefault="008942F3">
      <w:pPr>
        <w:pStyle w:val="Textoindependiente"/>
        <w:spacing w:before="1"/>
      </w:pPr>
    </w:p>
    <w:p w:rsidR="008942F3" w:rsidRDefault="00734F81">
      <w:pPr>
        <w:pStyle w:val="Textoindependiente"/>
        <w:ind w:left="721" w:right="116"/>
        <w:jc w:val="both"/>
      </w:pPr>
      <w:r>
        <w:rPr>
          <w:b/>
        </w:rPr>
        <w:t>ARTÍCULO 14.-</w:t>
      </w:r>
      <w:r>
        <w:t>El calendario de sesiones deberá ser propuesto y aprobado en la última reunión del año anterior por el H</w:t>
      </w:r>
      <w:r>
        <w:t>. Consejo Académico de la Universidad de la Sierra Sur, la modificación de alguna fecha deberá ser notificada por escrito a los integrantes del Sub-Comité por el Secretario Técnico y, en su caso, a los invitados, indicando la fecha en la que se llevará a c</w:t>
      </w:r>
      <w:r>
        <w:t>abo la reunión.</w:t>
      </w:r>
    </w:p>
    <w:p w:rsidR="008942F3" w:rsidRDefault="008942F3">
      <w:pPr>
        <w:pStyle w:val="Textoindependiente"/>
      </w:pPr>
    </w:p>
    <w:p w:rsidR="008942F3" w:rsidRDefault="00734F81">
      <w:pPr>
        <w:pStyle w:val="Textoindependiente"/>
        <w:spacing w:line="242" w:lineRule="auto"/>
        <w:ind w:left="721" w:right="120"/>
        <w:jc w:val="both"/>
      </w:pPr>
      <w:r>
        <w:rPr>
          <w:b/>
        </w:rPr>
        <w:t>ARTÍCULO 15.-</w:t>
      </w:r>
      <w:r>
        <w:t>En cada sesión que celebre el Sub-Comité se deberá levantar un acta que contenga el orden del día, nombre y cargo de los asistentes a la reunión, el desarrollo de la misma así como los acuerdos tomados. Una vez aprobada el acta de sesión, se les hará llega</w:t>
      </w:r>
      <w:r>
        <w:t>r una copia de la misma a cada uno de los integrantes.</w:t>
      </w:r>
    </w:p>
    <w:p w:rsidR="008942F3" w:rsidRDefault="008942F3">
      <w:pPr>
        <w:spacing w:line="242" w:lineRule="auto"/>
        <w:jc w:val="both"/>
        <w:sectPr w:rsidR="008942F3">
          <w:pgSz w:w="12240" w:h="15840"/>
          <w:pgMar w:top="1560" w:right="1300" w:bottom="1460" w:left="1340" w:header="486" w:footer="1264" w:gutter="0"/>
          <w:cols w:space="720"/>
        </w:sectPr>
      </w:pPr>
    </w:p>
    <w:p w:rsidR="008942F3" w:rsidRDefault="00734F81">
      <w:pPr>
        <w:pStyle w:val="Textoindependiente"/>
        <w:spacing w:before="123" w:line="242" w:lineRule="auto"/>
        <w:ind w:left="721"/>
      </w:pPr>
      <w:r>
        <w:rPr>
          <w:b/>
        </w:rPr>
        <w:lastRenderedPageBreak/>
        <w:t>ARTÍCULO 16.-</w:t>
      </w:r>
      <w:r>
        <w:t>Los acuerdos tomados en la sesión del Sub-Comité, serán obligatorios para sus integrantes y en su caso, para los servidores públicos vinculados a dicho acuerdo.</w:t>
      </w:r>
    </w:p>
    <w:p w:rsidR="008942F3" w:rsidRDefault="008942F3">
      <w:pPr>
        <w:pStyle w:val="Textoindependiente"/>
        <w:rPr>
          <w:sz w:val="22"/>
        </w:rPr>
      </w:pPr>
    </w:p>
    <w:p w:rsidR="008942F3" w:rsidRDefault="008942F3">
      <w:pPr>
        <w:pStyle w:val="Textoindependiente"/>
        <w:rPr>
          <w:sz w:val="22"/>
        </w:rPr>
      </w:pPr>
    </w:p>
    <w:p w:rsidR="008942F3" w:rsidRDefault="00734F81">
      <w:pPr>
        <w:pStyle w:val="Ttulo1"/>
        <w:spacing w:before="179"/>
        <w:ind w:left="339"/>
      </w:pPr>
      <w:r>
        <w:t>CAPITULO V</w:t>
      </w:r>
    </w:p>
    <w:p w:rsidR="008942F3" w:rsidRDefault="008942F3">
      <w:pPr>
        <w:pStyle w:val="Textoindependiente"/>
        <w:rPr>
          <w:b/>
        </w:rPr>
      </w:pPr>
    </w:p>
    <w:p w:rsidR="008942F3" w:rsidRDefault="00734F81">
      <w:pPr>
        <w:ind w:left="341" w:right="98"/>
        <w:jc w:val="center"/>
        <w:rPr>
          <w:b/>
          <w:sz w:val="20"/>
        </w:rPr>
      </w:pPr>
      <w:r>
        <w:rPr>
          <w:b/>
          <w:sz w:val="20"/>
        </w:rPr>
        <w:t>FUNCIONES DEL PRESIDENTE DEL SUB-COMITÉ</w:t>
      </w:r>
    </w:p>
    <w:p w:rsidR="008942F3" w:rsidRDefault="008942F3">
      <w:pPr>
        <w:pStyle w:val="Textoindependiente"/>
        <w:rPr>
          <w:b/>
          <w:sz w:val="22"/>
        </w:rPr>
      </w:pPr>
    </w:p>
    <w:p w:rsidR="008942F3" w:rsidRDefault="008942F3">
      <w:pPr>
        <w:pStyle w:val="Textoindependiente"/>
        <w:spacing w:before="11"/>
        <w:rPr>
          <w:b/>
          <w:sz w:val="17"/>
        </w:rPr>
      </w:pPr>
    </w:p>
    <w:p w:rsidR="008942F3" w:rsidRDefault="00734F81">
      <w:pPr>
        <w:ind w:left="721"/>
        <w:rPr>
          <w:sz w:val="20"/>
        </w:rPr>
      </w:pPr>
      <w:r>
        <w:rPr>
          <w:b/>
          <w:sz w:val="20"/>
        </w:rPr>
        <w:t xml:space="preserve">ARTÍCULO 17.- </w:t>
      </w:r>
      <w:r>
        <w:rPr>
          <w:sz w:val="20"/>
        </w:rPr>
        <w:t>Son funciones del Presidente:</w:t>
      </w:r>
    </w:p>
    <w:p w:rsidR="008942F3" w:rsidRDefault="008942F3">
      <w:pPr>
        <w:pStyle w:val="Textoindependiente"/>
        <w:spacing w:before="3"/>
      </w:pPr>
    </w:p>
    <w:p w:rsidR="008942F3" w:rsidRDefault="00734F81">
      <w:pPr>
        <w:pStyle w:val="Prrafodelista"/>
        <w:numPr>
          <w:ilvl w:val="1"/>
          <w:numId w:val="2"/>
        </w:numPr>
        <w:tabs>
          <w:tab w:val="left" w:pos="1262"/>
        </w:tabs>
        <w:spacing w:before="1"/>
        <w:jc w:val="left"/>
        <w:rPr>
          <w:sz w:val="20"/>
        </w:rPr>
      </w:pPr>
      <w:r>
        <w:rPr>
          <w:sz w:val="20"/>
        </w:rPr>
        <w:t>Representar al Sub-Comité ante el Instituto y demás</w:t>
      </w:r>
      <w:r>
        <w:rPr>
          <w:spacing w:val="-3"/>
          <w:sz w:val="20"/>
        </w:rPr>
        <w:t xml:space="preserve"> </w:t>
      </w:r>
      <w:r>
        <w:rPr>
          <w:sz w:val="20"/>
        </w:rPr>
        <w:t>autoridades</w:t>
      </w:r>
    </w:p>
    <w:p w:rsidR="008942F3" w:rsidRDefault="008942F3">
      <w:pPr>
        <w:pStyle w:val="Textoindependiente"/>
        <w:spacing w:before="9"/>
        <w:rPr>
          <w:sz w:val="19"/>
        </w:rPr>
      </w:pPr>
    </w:p>
    <w:p w:rsidR="008942F3" w:rsidRDefault="00734F81">
      <w:pPr>
        <w:pStyle w:val="Prrafodelista"/>
        <w:numPr>
          <w:ilvl w:val="1"/>
          <w:numId w:val="2"/>
        </w:numPr>
        <w:tabs>
          <w:tab w:val="left" w:pos="1262"/>
        </w:tabs>
        <w:spacing w:before="1"/>
        <w:ind w:left="1261" w:right="116" w:hanging="346"/>
        <w:jc w:val="both"/>
        <w:rPr>
          <w:sz w:val="20"/>
        </w:rPr>
      </w:pPr>
      <w:r>
        <w:rPr>
          <w:sz w:val="20"/>
        </w:rPr>
        <w:t>Instruir al Secretario Técnico para que convoque a las sesiones del Sub-Comité en los términos del pres</w:t>
      </w:r>
      <w:r>
        <w:rPr>
          <w:sz w:val="20"/>
        </w:rPr>
        <w:t>ente</w:t>
      </w:r>
      <w:r>
        <w:rPr>
          <w:spacing w:val="-2"/>
          <w:sz w:val="20"/>
        </w:rPr>
        <w:t xml:space="preserve"> </w:t>
      </w:r>
      <w:r>
        <w:rPr>
          <w:sz w:val="20"/>
        </w:rPr>
        <w:t>Reglamento.</w:t>
      </w:r>
    </w:p>
    <w:p w:rsidR="008942F3" w:rsidRDefault="008942F3">
      <w:pPr>
        <w:pStyle w:val="Textoindependiente"/>
        <w:spacing w:before="1"/>
      </w:pPr>
    </w:p>
    <w:p w:rsidR="008942F3" w:rsidRDefault="00734F81">
      <w:pPr>
        <w:pStyle w:val="Prrafodelista"/>
        <w:numPr>
          <w:ilvl w:val="1"/>
          <w:numId w:val="2"/>
        </w:numPr>
        <w:tabs>
          <w:tab w:val="left" w:pos="1262"/>
        </w:tabs>
        <w:ind w:hanging="404"/>
        <w:jc w:val="left"/>
        <w:rPr>
          <w:sz w:val="20"/>
        </w:rPr>
      </w:pPr>
      <w:r>
        <w:rPr>
          <w:sz w:val="20"/>
        </w:rPr>
        <w:t>Presidir las sesiones del</w:t>
      </w:r>
      <w:r>
        <w:rPr>
          <w:spacing w:val="2"/>
          <w:sz w:val="20"/>
        </w:rPr>
        <w:t xml:space="preserve"> </w:t>
      </w:r>
      <w:r>
        <w:rPr>
          <w:sz w:val="20"/>
        </w:rPr>
        <w:t>Sub-Comité;</w:t>
      </w:r>
    </w:p>
    <w:p w:rsidR="008942F3" w:rsidRDefault="008942F3">
      <w:pPr>
        <w:pStyle w:val="Textoindependiente"/>
      </w:pPr>
    </w:p>
    <w:p w:rsidR="008942F3" w:rsidRDefault="00734F81">
      <w:pPr>
        <w:pStyle w:val="Prrafodelista"/>
        <w:numPr>
          <w:ilvl w:val="1"/>
          <w:numId w:val="2"/>
        </w:numPr>
        <w:tabs>
          <w:tab w:val="left" w:pos="1262"/>
        </w:tabs>
        <w:spacing w:before="1"/>
        <w:ind w:hanging="425"/>
        <w:jc w:val="left"/>
        <w:rPr>
          <w:sz w:val="20"/>
        </w:rPr>
      </w:pPr>
      <w:r>
        <w:rPr>
          <w:sz w:val="20"/>
        </w:rPr>
        <w:t>Dar seguimiento a los acuerdos del</w:t>
      </w:r>
      <w:r>
        <w:rPr>
          <w:spacing w:val="2"/>
          <w:sz w:val="20"/>
        </w:rPr>
        <w:t xml:space="preserve"> </w:t>
      </w:r>
      <w:r>
        <w:rPr>
          <w:sz w:val="20"/>
        </w:rPr>
        <w:t>Sub-Comité.</w:t>
      </w:r>
    </w:p>
    <w:p w:rsidR="008942F3" w:rsidRDefault="008942F3">
      <w:pPr>
        <w:pStyle w:val="Textoindependiente"/>
        <w:spacing w:before="9"/>
        <w:rPr>
          <w:sz w:val="19"/>
        </w:rPr>
      </w:pPr>
    </w:p>
    <w:p w:rsidR="008942F3" w:rsidRDefault="00734F81">
      <w:pPr>
        <w:pStyle w:val="Prrafodelista"/>
        <w:numPr>
          <w:ilvl w:val="1"/>
          <w:numId w:val="2"/>
        </w:numPr>
        <w:tabs>
          <w:tab w:val="left" w:pos="1262"/>
        </w:tabs>
        <w:spacing w:before="1"/>
        <w:ind w:left="1261" w:right="116" w:hanging="370"/>
        <w:jc w:val="both"/>
        <w:rPr>
          <w:sz w:val="20"/>
        </w:rPr>
      </w:pPr>
      <w:r>
        <w:rPr>
          <w:sz w:val="20"/>
        </w:rPr>
        <w:t xml:space="preserve">Solicitar al Instituto previo acuerdo del Sub-Comité, en los términos de Ley, cuando así se considere necesario la ampliación del plazo de reserva de la información que se encuentre clasificada como reservada, por lo menos tres meses antes del vencimiento </w:t>
      </w:r>
      <w:r>
        <w:rPr>
          <w:sz w:val="20"/>
        </w:rPr>
        <w:t>de dicho plazo, esta solicitud deberá estar debidamente fundada y</w:t>
      </w:r>
      <w:r>
        <w:rPr>
          <w:spacing w:val="-2"/>
          <w:sz w:val="20"/>
        </w:rPr>
        <w:t xml:space="preserve"> </w:t>
      </w:r>
      <w:r>
        <w:rPr>
          <w:sz w:val="20"/>
        </w:rPr>
        <w:t>motivada;</w:t>
      </w:r>
    </w:p>
    <w:p w:rsidR="008942F3" w:rsidRDefault="008942F3">
      <w:pPr>
        <w:pStyle w:val="Textoindependiente"/>
        <w:spacing w:before="11"/>
        <w:rPr>
          <w:sz w:val="19"/>
        </w:rPr>
      </w:pPr>
    </w:p>
    <w:p w:rsidR="008942F3" w:rsidRDefault="00734F81">
      <w:pPr>
        <w:pStyle w:val="Prrafodelista"/>
        <w:numPr>
          <w:ilvl w:val="1"/>
          <w:numId w:val="2"/>
        </w:numPr>
        <w:tabs>
          <w:tab w:val="left" w:pos="1262"/>
        </w:tabs>
        <w:ind w:left="1261" w:right="119" w:hanging="425"/>
        <w:jc w:val="both"/>
        <w:rPr>
          <w:sz w:val="20"/>
        </w:rPr>
      </w:pPr>
      <w:r>
        <w:rPr>
          <w:sz w:val="20"/>
        </w:rPr>
        <w:t>Elaborar y someter a consideración del Sub-Comité, el proyecto de resolución por el que se confirme, modifique o revoque la clasificación efectuada por la Unidad de Enlace, fundan</w:t>
      </w:r>
      <w:r>
        <w:rPr>
          <w:sz w:val="20"/>
        </w:rPr>
        <w:t>do y motivando, en su caso, la negativa de acceso a la información</w:t>
      </w:r>
      <w:r>
        <w:rPr>
          <w:spacing w:val="-11"/>
          <w:sz w:val="20"/>
        </w:rPr>
        <w:t xml:space="preserve"> </w:t>
      </w:r>
      <w:r>
        <w:rPr>
          <w:sz w:val="20"/>
        </w:rPr>
        <w:t>solicitada;</w:t>
      </w:r>
    </w:p>
    <w:p w:rsidR="008942F3" w:rsidRDefault="008942F3">
      <w:pPr>
        <w:pStyle w:val="Textoindependiente"/>
        <w:spacing w:before="2"/>
      </w:pPr>
    </w:p>
    <w:p w:rsidR="008942F3" w:rsidRDefault="00734F81">
      <w:pPr>
        <w:pStyle w:val="Prrafodelista"/>
        <w:numPr>
          <w:ilvl w:val="1"/>
          <w:numId w:val="2"/>
        </w:numPr>
        <w:tabs>
          <w:tab w:val="left" w:pos="1262"/>
        </w:tabs>
        <w:ind w:hanging="481"/>
        <w:jc w:val="left"/>
        <w:rPr>
          <w:sz w:val="20"/>
        </w:rPr>
      </w:pPr>
      <w:r>
        <w:rPr>
          <w:sz w:val="20"/>
        </w:rPr>
        <w:t>Solicitar y recibir los informes en materia de acceso a la información de la Unidad de</w:t>
      </w:r>
      <w:r>
        <w:rPr>
          <w:spacing w:val="-21"/>
          <w:sz w:val="20"/>
        </w:rPr>
        <w:t xml:space="preserve"> </w:t>
      </w:r>
      <w:r>
        <w:rPr>
          <w:sz w:val="20"/>
        </w:rPr>
        <w:t>Enlace;</w:t>
      </w:r>
    </w:p>
    <w:p w:rsidR="008942F3" w:rsidRDefault="008942F3">
      <w:pPr>
        <w:pStyle w:val="Textoindependiente"/>
        <w:spacing w:before="10"/>
        <w:rPr>
          <w:sz w:val="19"/>
        </w:rPr>
      </w:pPr>
    </w:p>
    <w:p w:rsidR="008942F3" w:rsidRDefault="00734F81">
      <w:pPr>
        <w:pStyle w:val="Prrafodelista"/>
        <w:numPr>
          <w:ilvl w:val="1"/>
          <w:numId w:val="2"/>
        </w:numPr>
        <w:tabs>
          <w:tab w:val="left" w:pos="1262"/>
        </w:tabs>
        <w:ind w:left="1261" w:right="115" w:hanging="536"/>
        <w:jc w:val="both"/>
        <w:rPr>
          <w:sz w:val="20"/>
        </w:rPr>
      </w:pPr>
      <w:r>
        <w:rPr>
          <w:sz w:val="20"/>
        </w:rPr>
        <w:t>Publicar en el portal electrónico de transparencia, por conducto de la Unidad de</w:t>
      </w:r>
      <w:r>
        <w:rPr>
          <w:sz w:val="20"/>
        </w:rPr>
        <w:t xml:space="preserve"> Enlace, los cambios que se efectúen de los miembros del Sub-Comité o de los servidores públicos integrados a la Unidad de Enlace, dentro de los diez días hábiles siguientes a que se hayan efectuado los mismos.</w:t>
      </w:r>
    </w:p>
    <w:p w:rsidR="008942F3" w:rsidRDefault="008942F3">
      <w:pPr>
        <w:pStyle w:val="Textoindependiente"/>
        <w:spacing w:before="2"/>
      </w:pPr>
    </w:p>
    <w:p w:rsidR="008942F3" w:rsidRDefault="00734F81">
      <w:pPr>
        <w:pStyle w:val="Prrafodelista"/>
        <w:numPr>
          <w:ilvl w:val="1"/>
          <w:numId w:val="2"/>
        </w:numPr>
        <w:tabs>
          <w:tab w:val="left" w:pos="1262"/>
        </w:tabs>
        <w:ind w:hanging="425"/>
        <w:jc w:val="left"/>
        <w:rPr>
          <w:sz w:val="20"/>
        </w:rPr>
      </w:pPr>
      <w:r>
        <w:rPr>
          <w:sz w:val="20"/>
        </w:rPr>
        <w:t>Las demás que le encomiende el presente Reglamento y el</w:t>
      </w:r>
      <w:r>
        <w:rPr>
          <w:spacing w:val="-4"/>
          <w:sz w:val="20"/>
        </w:rPr>
        <w:t xml:space="preserve"> </w:t>
      </w:r>
      <w:r>
        <w:rPr>
          <w:sz w:val="20"/>
        </w:rPr>
        <w:t>Sub-Comité.</w:t>
      </w:r>
    </w:p>
    <w:p w:rsidR="008942F3" w:rsidRDefault="008942F3">
      <w:pPr>
        <w:pStyle w:val="Textoindependiente"/>
        <w:rPr>
          <w:sz w:val="22"/>
        </w:rPr>
      </w:pPr>
    </w:p>
    <w:p w:rsidR="008942F3" w:rsidRDefault="008942F3">
      <w:pPr>
        <w:pStyle w:val="Textoindependiente"/>
        <w:rPr>
          <w:sz w:val="22"/>
        </w:rPr>
      </w:pPr>
    </w:p>
    <w:p w:rsidR="008942F3" w:rsidRDefault="00734F81">
      <w:pPr>
        <w:pStyle w:val="Ttulo1"/>
        <w:spacing w:before="181"/>
      </w:pPr>
      <w:r>
        <w:t>CAPITULO VI</w:t>
      </w:r>
    </w:p>
    <w:p w:rsidR="008942F3" w:rsidRDefault="008942F3">
      <w:pPr>
        <w:pStyle w:val="Textoindependiente"/>
        <w:spacing w:before="1"/>
        <w:rPr>
          <w:b/>
        </w:rPr>
      </w:pPr>
    </w:p>
    <w:p w:rsidR="008942F3" w:rsidRDefault="00734F81">
      <w:pPr>
        <w:ind w:left="340" w:right="99"/>
        <w:jc w:val="center"/>
        <w:rPr>
          <w:b/>
          <w:sz w:val="20"/>
        </w:rPr>
      </w:pPr>
      <w:r>
        <w:rPr>
          <w:b/>
          <w:sz w:val="20"/>
        </w:rPr>
        <w:t>FUNCIONES DEL SECRETARIO TÉCNICO</w:t>
      </w:r>
    </w:p>
    <w:p w:rsidR="008942F3" w:rsidRDefault="008942F3">
      <w:pPr>
        <w:pStyle w:val="Textoindependiente"/>
        <w:spacing w:before="10"/>
        <w:rPr>
          <w:b/>
          <w:sz w:val="19"/>
        </w:rPr>
      </w:pPr>
    </w:p>
    <w:p w:rsidR="008942F3" w:rsidRDefault="00734F81">
      <w:pPr>
        <w:ind w:left="721"/>
        <w:rPr>
          <w:sz w:val="20"/>
        </w:rPr>
      </w:pPr>
      <w:r>
        <w:rPr>
          <w:b/>
          <w:sz w:val="20"/>
        </w:rPr>
        <w:t xml:space="preserve">ARTÍCULO 18.- </w:t>
      </w:r>
      <w:r>
        <w:rPr>
          <w:sz w:val="20"/>
        </w:rPr>
        <w:t>Son funciones de Secretario Técnico:</w:t>
      </w:r>
    </w:p>
    <w:p w:rsidR="008942F3" w:rsidRDefault="008942F3">
      <w:pPr>
        <w:pStyle w:val="Textoindependiente"/>
        <w:spacing w:before="3"/>
      </w:pPr>
    </w:p>
    <w:p w:rsidR="008942F3" w:rsidRDefault="00734F81">
      <w:pPr>
        <w:pStyle w:val="Prrafodelista"/>
        <w:numPr>
          <w:ilvl w:val="2"/>
          <w:numId w:val="2"/>
        </w:numPr>
        <w:tabs>
          <w:tab w:val="left" w:pos="1250"/>
        </w:tabs>
        <w:ind w:right="115"/>
        <w:jc w:val="both"/>
        <w:rPr>
          <w:sz w:val="20"/>
        </w:rPr>
      </w:pPr>
      <w:r>
        <w:rPr>
          <w:sz w:val="20"/>
        </w:rPr>
        <w:t>Preparar el orden del día de los asuntos a tratar en las sesiones del Sub-Comité, somet</w:t>
      </w:r>
      <w:r>
        <w:rPr>
          <w:sz w:val="20"/>
        </w:rPr>
        <w:t>erla a consideración del Presidente e integrar la documentación requerida para la realización de las mismas.</w:t>
      </w:r>
    </w:p>
    <w:p w:rsidR="008942F3" w:rsidRDefault="008942F3">
      <w:pPr>
        <w:pStyle w:val="Textoindependiente"/>
        <w:spacing w:before="11"/>
        <w:rPr>
          <w:sz w:val="19"/>
        </w:rPr>
      </w:pPr>
    </w:p>
    <w:p w:rsidR="008942F3" w:rsidRDefault="00734F81">
      <w:pPr>
        <w:pStyle w:val="Prrafodelista"/>
        <w:numPr>
          <w:ilvl w:val="2"/>
          <w:numId w:val="2"/>
        </w:numPr>
        <w:tabs>
          <w:tab w:val="left" w:pos="1250"/>
        </w:tabs>
        <w:ind w:right="118" w:hanging="346"/>
        <w:jc w:val="both"/>
        <w:rPr>
          <w:sz w:val="20"/>
        </w:rPr>
      </w:pPr>
      <w:r>
        <w:rPr>
          <w:sz w:val="20"/>
        </w:rPr>
        <w:t>Convocar por instrucciones del Presidente del Sub-Comité, a la celebración de sesiones ordinarias y extraordinarias.</w:t>
      </w:r>
    </w:p>
    <w:p w:rsidR="008942F3" w:rsidRDefault="008942F3">
      <w:pPr>
        <w:jc w:val="both"/>
        <w:rPr>
          <w:sz w:val="20"/>
        </w:rPr>
        <w:sectPr w:rsidR="008942F3">
          <w:pgSz w:w="12240" w:h="15840"/>
          <w:pgMar w:top="1560" w:right="1300" w:bottom="1460" w:left="1340" w:header="486" w:footer="1264" w:gutter="0"/>
          <w:cols w:space="720"/>
        </w:sectPr>
      </w:pPr>
    </w:p>
    <w:p w:rsidR="008942F3" w:rsidRDefault="00734F81">
      <w:pPr>
        <w:pStyle w:val="Prrafodelista"/>
        <w:numPr>
          <w:ilvl w:val="2"/>
          <w:numId w:val="2"/>
        </w:numPr>
        <w:tabs>
          <w:tab w:val="left" w:pos="1250"/>
        </w:tabs>
        <w:spacing w:before="125"/>
        <w:ind w:right="125" w:hanging="404"/>
        <w:jc w:val="left"/>
        <w:rPr>
          <w:sz w:val="20"/>
        </w:rPr>
      </w:pPr>
      <w:r>
        <w:rPr>
          <w:sz w:val="20"/>
        </w:rPr>
        <w:lastRenderedPageBreak/>
        <w:t>Levantar y susc</w:t>
      </w:r>
      <w:r>
        <w:rPr>
          <w:sz w:val="20"/>
        </w:rPr>
        <w:t>ribir las actas correspondientes así como recabar las firmas de los</w:t>
      </w:r>
      <w:r>
        <w:rPr>
          <w:spacing w:val="-21"/>
          <w:sz w:val="20"/>
        </w:rPr>
        <w:t xml:space="preserve"> </w:t>
      </w:r>
      <w:r>
        <w:rPr>
          <w:sz w:val="20"/>
        </w:rPr>
        <w:t>asistentes a la</w:t>
      </w:r>
      <w:r>
        <w:rPr>
          <w:spacing w:val="-1"/>
          <w:sz w:val="20"/>
        </w:rPr>
        <w:t xml:space="preserve"> </w:t>
      </w:r>
      <w:r>
        <w:rPr>
          <w:sz w:val="20"/>
        </w:rPr>
        <w:t>sesión.</w:t>
      </w:r>
    </w:p>
    <w:p w:rsidR="008942F3" w:rsidRDefault="008942F3">
      <w:pPr>
        <w:pStyle w:val="Textoindependiente"/>
        <w:spacing w:before="10"/>
        <w:rPr>
          <w:sz w:val="19"/>
        </w:rPr>
      </w:pPr>
    </w:p>
    <w:p w:rsidR="008942F3" w:rsidRDefault="00734F81">
      <w:pPr>
        <w:pStyle w:val="Prrafodelista"/>
        <w:numPr>
          <w:ilvl w:val="2"/>
          <w:numId w:val="2"/>
        </w:numPr>
        <w:tabs>
          <w:tab w:val="left" w:pos="1250"/>
        </w:tabs>
        <w:ind w:hanging="425"/>
        <w:jc w:val="left"/>
        <w:rPr>
          <w:sz w:val="20"/>
        </w:rPr>
      </w:pPr>
      <w:r>
        <w:rPr>
          <w:sz w:val="20"/>
        </w:rPr>
        <w:t>Llevar el registro de acuerdos tomados en las sesiones del</w:t>
      </w:r>
      <w:r>
        <w:rPr>
          <w:spacing w:val="-16"/>
          <w:sz w:val="20"/>
        </w:rPr>
        <w:t xml:space="preserve"> </w:t>
      </w:r>
      <w:r>
        <w:rPr>
          <w:sz w:val="20"/>
        </w:rPr>
        <w:t>Sub-Comité;</w:t>
      </w:r>
    </w:p>
    <w:p w:rsidR="008942F3" w:rsidRDefault="008942F3">
      <w:pPr>
        <w:pStyle w:val="Textoindependiente"/>
        <w:spacing w:before="1"/>
      </w:pPr>
    </w:p>
    <w:p w:rsidR="008942F3" w:rsidRDefault="00734F81">
      <w:pPr>
        <w:pStyle w:val="Prrafodelista"/>
        <w:numPr>
          <w:ilvl w:val="2"/>
          <w:numId w:val="2"/>
        </w:numPr>
        <w:tabs>
          <w:tab w:val="left" w:pos="1250"/>
        </w:tabs>
        <w:ind w:hanging="370"/>
        <w:jc w:val="left"/>
        <w:rPr>
          <w:sz w:val="20"/>
        </w:rPr>
      </w:pPr>
      <w:r>
        <w:rPr>
          <w:sz w:val="20"/>
        </w:rPr>
        <w:t>Las demás que le encomiende el presente Reglamento y el</w:t>
      </w:r>
      <w:r>
        <w:rPr>
          <w:spacing w:val="-11"/>
          <w:sz w:val="20"/>
        </w:rPr>
        <w:t xml:space="preserve"> </w:t>
      </w:r>
      <w:r>
        <w:rPr>
          <w:sz w:val="20"/>
        </w:rPr>
        <w:t>Sub-Comité.</w:t>
      </w:r>
    </w:p>
    <w:p w:rsidR="008942F3" w:rsidRDefault="008942F3">
      <w:pPr>
        <w:pStyle w:val="Textoindependiente"/>
        <w:rPr>
          <w:sz w:val="22"/>
        </w:rPr>
      </w:pPr>
    </w:p>
    <w:p w:rsidR="008942F3" w:rsidRDefault="008942F3">
      <w:pPr>
        <w:pStyle w:val="Textoindependiente"/>
        <w:rPr>
          <w:sz w:val="22"/>
        </w:rPr>
      </w:pPr>
    </w:p>
    <w:p w:rsidR="008942F3" w:rsidRDefault="00734F81">
      <w:pPr>
        <w:pStyle w:val="Ttulo1"/>
        <w:spacing w:before="181"/>
        <w:ind w:left="338"/>
      </w:pPr>
      <w:r>
        <w:t>CAPITULO VII</w:t>
      </w:r>
    </w:p>
    <w:p w:rsidR="008942F3" w:rsidRDefault="008942F3">
      <w:pPr>
        <w:pStyle w:val="Textoindependiente"/>
        <w:rPr>
          <w:b/>
          <w:sz w:val="22"/>
        </w:rPr>
      </w:pPr>
    </w:p>
    <w:p w:rsidR="008942F3" w:rsidRDefault="008942F3">
      <w:pPr>
        <w:pStyle w:val="Textoindependiente"/>
        <w:spacing w:before="2"/>
        <w:rPr>
          <w:b/>
          <w:sz w:val="18"/>
        </w:rPr>
      </w:pPr>
    </w:p>
    <w:p w:rsidR="008942F3" w:rsidRDefault="00734F81">
      <w:pPr>
        <w:ind w:left="341" w:right="96"/>
        <w:jc w:val="center"/>
        <w:rPr>
          <w:b/>
          <w:sz w:val="20"/>
        </w:rPr>
      </w:pPr>
      <w:r>
        <w:rPr>
          <w:b/>
          <w:sz w:val="20"/>
        </w:rPr>
        <w:t>OBLIGACIONES Y ATRIBUCIONES DE LOS MIEMBROS DEL SUB-COMITÉ</w:t>
      </w:r>
    </w:p>
    <w:p w:rsidR="008942F3" w:rsidRDefault="008942F3">
      <w:pPr>
        <w:pStyle w:val="Textoindependiente"/>
        <w:spacing w:before="10"/>
        <w:rPr>
          <w:b/>
          <w:sz w:val="19"/>
        </w:rPr>
      </w:pPr>
    </w:p>
    <w:p w:rsidR="008942F3" w:rsidRDefault="00734F81">
      <w:pPr>
        <w:ind w:left="721"/>
        <w:rPr>
          <w:sz w:val="20"/>
        </w:rPr>
      </w:pPr>
      <w:r>
        <w:rPr>
          <w:b/>
          <w:sz w:val="20"/>
        </w:rPr>
        <w:t xml:space="preserve">ARTÍCULO 19.- </w:t>
      </w:r>
      <w:r>
        <w:rPr>
          <w:sz w:val="20"/>
        </w:rPr>
        <w:t>Son funciones de los Miembros del Comité:</w:t>
      </w:r>
    </w:p>
    <w:p w:rsidR="008942F3" w:rsidRDefault="008942F3">
      <w:pPr>
        <w:pStyle w:val="Textoindependiente"/>
        <w:spacing w:before="3"/>
      </w:pPr>
    </w:p>
    <w:p w:rsidR="008942F3" w:rsidRDefault="00734F81">
      <w:pPr>
        <w:pStyle w:val="Prrafodelista"/>
        <w:numPr>
          <w:ilvl w:val="0"/>
          <w:numId w:val="1"/>
        </w:numPr>
        <w:tabs>
          <w:tab w:val="left" w:pos="1250"/>
        </w:tabs>
        <w:jc w:val="left"/>
        <w:rPr>
          <w:sz w:val="20"/>
        </w:rPr>
      </w:pPr>
      <w:r>
        <w:rPr>
          <w:sz w:val="20"/>
        </w:rPr>
        <w:t>Asistir a las sesiones del</w:t>
      </w:r>
      <w:r>
        <w:rPr>
          <w:spacing w:val="6"/>
          <w:sz w:val="20"/>
        </w:rPr>
        <w:t xml:space="preserve"> </w:t>
      </w:r>
      <w:r>
        <w:rPr>
          <w:sz w:val="20"/>
        </w:rPr>
        <w:t>Sub-Comité;</w:t>
      </w:r>
    </w:p>
    <w:p w:rsidR="008942F3" w:rsidRDefault="008942F3">
      <w:pPr>
        <w:pStyle w:val="Textoindependiente"/>
        <w:spacing w:before="1"/>
      </w:pPr>
    </w:p>
    <w:p w:rsidR="008942F3" w:rsidRDefault="00734F81">
      <w:pPr>
        <w:pStyle w:val="Prrafodelista"/>
        <w:numPr>
          <w:ilvl w:val="0"/>
          <w:numId w:val="1"/>
        </w:numPr>
        <w:tabs>
          <w:tab w:val="left" w:pos="1250"/>
        </w:tabs>
        <w:ind w:hanging="346"/>
        <w:jc w:val="left"/>
        <w:rPr>
          <w:sz w:val="20"/>
        </w:rPr>
      </w:pPr>
      <w:r>
        <w:rPr>
          <w:sz w:val="20"/>
        </w:rPr>
        <w:t>Informar a los demás miembros del Sub-Comité, vaya a ser sustituido en sus</w:t>
      </w:r>
      <w:r>
        <w:rPr>
          <w:spacing w:val="-11"/>
          <w:sz w:val="20"/>
        </w:rPr>
        <w:t xml:space="preserve"> </w:t>
      </w:r>
      <w:r>
        <w:rPr>
          <w:sz w:val="20"/>
        </w:rPr>
        <w:t>funciones;</w:t>
      </w:r>
    </w:p>
    <w:p w:rsidR="008942F3" w:rsidRDefault="008942F3">
      <w:pPr>
        <w:pStyle w:val="Textoindependiente"/>
        <w:spacing w:before="10"/>
        <w:rPr>
          <w:sz w:val="19"/>
        </w:rPr>
      </w:pPr>
    </w:p>
    <w:p w:rsidR="008942F3" w:rsidRDefault="00734F81">
      <w:pPr>
        <w:pStyle w:val="Prrafodelista"/>
        <w:numPr>
          <w:ilvl w:val="0"/>
          <w:numId w:val="1"/>
        </w:numPr>
        <w:tabs>
          <w:tab w:val="left" w:pos="1250"/>
        </w:tabs>
        <w:ind w:right="123" w:hanging="404"/>
        <w:jc w:val="left"/>
        <w:rPr>
          <w:sz w:val="20"/>
        </w:rPr>
      </w:pPr>
      <w:r>
        <w:rPr>
          <w:sz w:val="20"/>
        </w:rPr>
        <w:t>Sugerir al Presidente del Sub-Comité los asuntos que deban tratarse en las sesiones ordinarias y, en su caso, en las extraordinarias, de acuerdo al ámbito de su</w:t>
      </w:r>
      <w:r>
        <w:rPr>
          <w:spacing w:val="-21"/>
          <w:sz w:val="20"/>
        </w:rPr>
        <w:t xml:space="preserve"> </w:t>
      </w:r>
      <w:r>
        <w:rPr>
          <w:sz w:val="20"/>
        </w:rPr>
        <w:t>competencia;</w:t>
      </w:r>
    </w:p>
    <w:p w:rsidR="008942F3" w:rsidRDefault="008942F3">
      <w:pPr>
        <w:pStyle w:val="Textoindependiente"/>
        <w:spacing w:before="1"/>
      </w:pPr>
    </w:p>
    <w:p w:rsidR="008942F3" w:rsidRDefault="00734F81">
      <w:pPr>
        <w:pStyle w:val="Prrafodelista"/>
        <w:numPr>
          <w:ilvl w:val="0"/>
          <w:numId w:val="1"/>
        </w:numPr>
        <w:tabs>
          <w:tab w:val="left" w:pos="1250"/>
        </w:tabs>
        <w:ind w:hanging="425"/>
        <w:jc w:val="left"/>
        <w:rPr>
          <w:sz w:val="20"/>
        </w:rPr>
      </w:pPr>
      <w:r>
        <w:rPr>
          <w:sz w:val="20"/>
        </w:rPr>
        <w:t>Intervenir en las discusiones del</w:t>
      </w:r>
      <w:r>
        <w:rPr>
          <w:spacing w:val="4"/>
          <w:sz w:val="20"/>
        </w:rPr>
        <w:t xml:space="preserve"> </w:t>
      </w:r>
      <w:r>
        <w:rPr>
          <w:sz w:val="20"/>
        </w:rPr>
        <w:t>Sub-Comité;</w:t>
      </w:r>
    </w:p>
    <w:p w:rsidR="008942F3" w:rsidRDefault="008942F3">
      <w:pPr>
        <w:pStyle w:val="Textoindependiente"/>
        <w:spacing w:before="1"/>
      </w:pPr>
    </w:p>
    <w:p w:rsidR="008942F3" w:rsidRDefault="00734F81">
      <w:pPr>
        <w:pStyle w:val="Prrafodelista"/>
        <w:numPr>
          <w:ilvl w:val="0"/>
          <w:numId w:val="1"/>
        </w:numPr>
        <w:tabs>
          <w:tab w:val="left" w:pos="1250"/>
        </w:tabs>
        <w:ind w:hanging="370"/>
        <w:jc w:val="left"/>
        <w:rPr>
          <w:sz w:val="20"/>
        </w:rPr>
      </w:pPr>
      <w:r>
        <w:rPr>
          <w:sz w:val="20"/>
        </w:rPr>
        <w:t xml:space="preserve">Emitir su voz, y voto en su caso, </w:t>
      </w:r>
      <w:r>
        <w:rPr>
          <w:sz w:val="20"/>
        </w:rPr>
        <w:t>respecto a los asuntos tratados en las</w:t>
      </w:r>
      <w:r>
        <w:rPr>
          <w:spacing w:val="-12"/>
          <w:sz w:val="20"/>
        </w:rPr>
        <w:t xml:space="preserve"> </w:t>
      </w:r>
      <w:r>
        <w:rPr>
          <w:sz w:val="20"/>
        </w:rPr>
        <w:t>sesiones.</w:t>
      </w:r>
    </w:p>
    <w:p w:rsidR="008942F3" w:rsidRDefault="008942F3">
      <w:pPr>
        <w:pStyle w:val="Textoindependiente"/>
        <w:spacing w:before="10"/>
        <w:rPr>
          <w:sz w:val="19"/>
        </w:rPr>
      </w:pPr>
    </w:p>
    <w:p w:rsidR="008942F3" w:rsidRDefault="00734F81">
      <w:pPr>
        <w:pStyle w:val="Prrafodelista"/>
        <w:numPr>
          <w:ilvl w:val="0"/>
          <w:numId w:val="1"/>
        </w:numPr>
        <w:tabs>
          <w:tab w:val="left" w:pos="1250"/>
        </w:tabs>
        <w:ind w:right="125" w:hanging="425"/>
        <w:jc w:val="left"/>
        <w:rPr>
          <w:sz w:val="20"/>
        </w:rPr>
      </w:pPr>
      <w:r>
        <w:rPr>
          <w:sz w:val="20"/>
        </w:rPr>
        <w:t>Proponer la asistencia de servidores públicos de las áreas internas de la Universidad, que por la naturaleza de los asuntos a tratar deban asistir a las reuniones del</w:t>
      </w:r>
      <w:r>
        <w:rPr>
          <w:spacing w:val="-6"/>
          <w:sz w:val="20"/>
        </w:rPr>
        <w:t xml:space="preserve"> </w:t>
      </w:r>
      <w:r>
        <w:rPr>
          <w:sz w:val="20"/>
        </w:rPr>
        <w:t>Sub-Comité;</w:t>
      </w:r>
    </w:p>
    <w:p w:rsidR="008942F3" w:rsidRDefault="008942F3">
      <w:pPr>
        <w:pStyle w:val="Textoindependiente"/>
        <w:spacing w:before="1"/>
      </w:pPr>
    </w:p>
    <w:p w:rsidR="008942F3" w:rsidRDefault="00734F81">
      <w:pPr>
        <w:pStyle w:val="Prrafodelista"/>
        <w:numPr>
          <w:ilvl w:val="0"/>
          <w:numId w:val="1"/>
        </w:numPr>
        <w:tabs>
          <w:tab w:val="left" w:pos="1250"/>
        </w:tabs>
        <w:ind w:right="122" w:hanging="480"/>
        <w:jc w:val="left"/>
        <w:rPr>
          <w:sz w:val="20"/>
        </w:rPr>
      </w:pPr>
      <w:r>
        <w:rPr>
          <w:sz w:val="20"/>
        </w:rPr>
        <w:t>Promover en el ámbito de s</w:t>
      </w:r>
      <w:r>
        <w:rPr>
          <w:sz w:val="20"/>
        </w:rPr>
        <w:t>us respectivas competencias, la coordinación e implementación de las acciones derivadas de los acuerdos tomados en el pleno del</w:t>
      </w:r>
      <w:r>
        <w:rPr>
          <w:spacing w:val="-2"/>
          <w:sz w:val="20"/>
        </w:rPr>
        <w:t xml:space="preserve"> </w:t>
      </w:r>
      <w:r>
        <w:rPr>
          <w:sz w:val="20"/>
        </w:rPr>
        <w:t>Sub-Comité.</w:t>
      </w:r>
    </w:p>
    <w:p w:rsidR="008942F3" w:rsidRDefault="008942F3">
      <w:pPr>
        <w:pStyle w:val="Textoindependiente"/>
        <w:spacing w:before="11"/>
        <w:rPr>
          <w:sz w:val="19"/>
        </w:rPr>
      </w:pPr>
    </w:p>
    <w:p w:rsidR="008942F3" w:rsidRDefault="00734F81">
      <w:pPr>
        <w:pStyle w:val="Prrafodelista"/>
        <w:numPr>
          <w:ilvl w:val="0"/>
          <w:numId w:val="1"/>
        </w:numPr>
        <w:tabs>
          <w:tab w:val="left" w:pos="1250"/>
        </w:tabs>
        <w:ind w:right="121" w:hanging="536"/>
        <w:jc w:val="left"/>
        <w:rPr>
          <w:sz w:val="20"/>
        </w:rPr>
      </w:pPr>
      <w:r>
        <w:rPr>
          <w:sz w:val="20"/>
        </w:rPr>
        <w:t>Podrán solicitar por escrito en cualquier tiempo al Secretario Técnico, que se convoque a reunión extraordinaria, p</w:t>
      </w:r>
      <w:r>
        <w:rPr>
          <w:sz w:val="20"/>
        </w:rPr>
        <w:t>ara tratar asuntos que por su importancia así lo</w:t>
      </w:r>
      <w:r>
        <w:rPr>
          <w:spacing w:val="-9"/>
          <w:sz w:val="20"/>
        </w:rPr>
        <w:t xml:space="preserve"> </w:t>
      </w:r>
      <w:r>
        <w:rPr>
          <w:sz w:val="20"/>
        </w:rPr>
        <w:t>requieran.</w:t>
      </w:r>
    </w:p>
    <w:p w:rsidR="008942F3" w:rsidRDefault="008942F3">
      <w:pPr>
        <w:pStyle w:val="Textoindependiente"/>
        <w:rPr>
          <w:sz w:val="22"/>
        </w:rPr>
      </w:pPr>
    </w:p>
    <w:p w:rsidR="008942F3" w:rsidRDefault="008942F3">
      <w:pPr>
        <w:pStyle w:val="Textoindependiente"/>
        <w:rPr>
          <w:sz w:val="22"/>
        </w:rPr>
      </w:pPr>
    </w:p>
    <w:p w:rsidR="008942F3" w:rsidRDefault="00734F81">
      <w:pPr>
        <w:pStyle w:val="Ttulo1"/>
        <w:spacing w:before="181"/>
        <w:ind w:left="339"/>
      </w:pPr>
      <w:r>
        <w:t>TITULO SEGUNDO</w:t>
      </w:r>
    </w:p>
    <w:p w:rsidR="008942F3" w:rsidRDefault="00734F81">
      <w:pPr>
        <w:spacing w:before="1"/>
        <w:ind w:left="341" w:right="46"/>
        <w:jc w:val="center"/>
        <w:rPr>
          <w:b/>
          <w:sz w:val="20"/>
        </w:rPr>
      </w:pPr>
      <w:r>
        <w:rPr>
          <w:b/>
          <w:sz w:val="20"/>
        </w:rPr>
        <w:t>DE LA UNIDAD DE ENLACE</w:t>
      </w:r>
    </w:p>
    <w:p w:rsidR="008942F3" w:rsidRDefault="008942F3">
      <w:pPr>
        <w:pStyle w:val="Textoindependiente"/>
        <w:rPr>
          <w:b/>
          <w:sz w:val="22"/>
        </w:rPr>
      </w:pPr>
    </w:p>
    <w:p w:rsidR="008942F3" w:rsidRDefault="008942F3">
      <w:pPr>
        <w:pStyle w:val="Textoindependiente"/>
        <w:rPr>
          <w:b/>
          <w:sz w:val="22"/>
        </w:rPr>
      </w:pPr>
    </w:p>
    <w:p w:rsidR="008942F3" w:rsidRDefault="00734F81">
      <w:pPr>
        <w:spacing w:before="186" w:line="477" w:lineRule="auto"/>
        <w:ind w:left="2873" w:right="2606" w:firstLine="1360"/>
        <w:rPr>
          <w:b/>
          <w:sz w:val="20"/>
        </w:rPr>
      </w:pPr>
      <w:r>
        <w:rPr>
          <w:b/>
          <w:sz w:val="20"/>
        </w:rPr>
        <w:t>CAPITULO VIII INTEGRACIÓN DE LA UNIDAD DE ENLACE</w:t>
      </w:r>
    </w:p>
    <w:p w:rsidR="008942F3" w:rsidRDefault="008942F3">
      <w:pPr>
        <w:pStyle w:val="Textoindependiente"/>
        <w:spacing w:before="4"/>
        <w:rPr>
          <w:b/>
        </w:rPr>
      </w:pPr>
    </w:p>
    <w:p w:rsidR="008942F3" w:rsidRDefault="00734F81">
      <w:pPr>
        <w:pStyle w:val="Textoindependiente"/>
        <w:ind w:left="721"/>
      </w:pPr>
      <w:r>
        <w:rPr>
          <w:b/>
        </w:rPr>
        <w:t xml:space="preserve">ARTÍCULO 20.- </w:t>
      </w:r>
      <w:r>
        <w:t>Con fundamento en el artículo 43 de la Ley y los lineamientos emitidos por el Instituto, la Unidad de Enlace de la Universidad, quedará conformada por:</w:t>
      </w:r>
    </w:p>
    <w:p w:rsidR="008942F3" w:rsidRDefault="008942F3">
      <w:pPr>
        <w:pStyle w:val="Textoindependiente"/>
        <w:spacing w:before="4"/>
      </w:pPr>
    </w:p>
    <w:p w:rsidR="008942F3" w:rsidRDefault="00734F81">
      <w:pPr>
        <w:pStyle w:val="Prrafodelista"/>
        <w:numPr>
          <w:ilvl w:val="1"/>
          <w:numId w:val="1"/>
        </w:numPr>
        <w:tabs>
          <w:tab w:val="left" w:pos="1638"/>
          <w:tab w:val="left" w:pos="1639"/>
        </w:tabs>
        <w:ind w:hanging="397"/>
        <w:jc w:val="left"/>
        <w:rPr>
          <w:sz w:val="20"/>
        </w:rPr>
      </w:pPr>
      <w:r>
        <w:rPr>
          <w:sz w:val="20"/>
        </w:rPr>
        <w:t>Titular de la Unidad de</w:t>
      </w:r>
      <w:r>
        <w:rPr>
          <w:spacing w:val="-13"/>
          <w:sz w:val="20"/>
        </w:rPr>
        <w:t xml:space="preserve"> </w:t>
      </w:r>
      <w:r>
        <w:rPr>
          <w:sz w:val="20"/>
        </w:rPr>
        <w:t>Enlace;</w:t>
      </w:r>
    </w:p>
    <w:p w:rsidR="008942F3" w:rsidRDefault="00734F81">
      <w:pPr>
        <w:pStyle w:val="Prrafodelista"/>
        <w:numPr>
          <w:ilvl w:val="1"/>
          <w:numId w:val="1"/>
        </w:numPr>
        <w:tabs>
          <w:tab w:val="left" w:pos="1638"/>
          <w:tab w:val="left" w:pos="1639"/>
        </w:tabs>
        <w:spacing w:before="34"/>
        <w:ind w:hanging="452"/>
        <w:jc w:val="left"/>
        <w:rPr>
          <w:sz w:val="20"/>
        </w:rPr>
      </w:pPr>
      <w:r>
        <w:rPr>
          <w:sz w:val="20"/>
        </w:rPr>
        <w:t>Responsable de informática;</w:t>
      </w:r>
      <w:r>
        <w:rPr>
          <w:spacing w:val="-7"/>
          <w:sz w:val="20"/>
        </w:rPr>
        <w:t xml:space="preserve"> </w:t>
      </w:r>
      <w:r>
        <w:rPr>
          <w:sz w:val="20"/>
        </w:rPr>
        <w:t>y</w:t>
      </w:r>
    </w:p>
    <w:p w:rsidR="008942F3" w:rsidRDefault="00734F81">
      <w:pPr>
        <w:pStyle w:val="Prrafodelista"/>
        <w:numPr>
          <w:ilvl w:val="1"/>
          <w:numId w:val="1"/>
        </w:numPr>
        <w:tabs>
          <w:tab w:val="left" w:pos="1638"/>
          <w:tab w:val="left" w:pos="1639"/>
        </w:tabs>
        <w:spacing w:before="37"/>
        <w:ind w:hanging="507"/>
        <w:jc w:val="left"/>
        <w:rPr>
          <w:sz w:val="20"/>
        </w:rPr>
      </w:pPr>
      <w:r>
        <w:rPr>
          <w:sz w:val="20"/>
        </w:rPr>
        <w:t>Responsable de</w:t>
      </w:r>
      <w:r>
        <w:rPr>
          <w:spacing w:val="1"/>
          <w:sz w:val="20"/>
        </w:rPr>
        <w:t xml:space="preserve"> </w:t>
      </w:r>
      <w:r>
        <w:rPr>
          <w:sz w:val="20"/>
        </w:rPr>
        <w:t>Archivo.</w:t>
      </w:r>
    </w:p>
    <w:p w:rsidR="008942F3" w:rsidRDefault="008942F3">
      <w:pPr>
        <w:rPr>
          <w:sz w:val="20"/>
        </w:rPr>
        <w:sectPr w:rsidR="008942F3">
          <w:pgSz w:w="12240" w:h="15840"/>
          <w:pgMar w:top="1560" w:right="1300" w:bottom="1460" w:left="1340" w:header="486" w:footer="1264" w:gutter="0"/>
          <w:cols w:space="720"/>
        </w:sectPr>
      </w:pPr>
    </w:p>
    <w:p w:rsidR="008942F3" w:rsidRDefault="00734F81">
      <w:pPr>
        <w:pStyle w:val="Ttulo1"/>
        <w:spacing w:before="123"/>
        <w:ind w:right="98"/>
      </w:pPr>
      <w:r>
        <w:lastRenderedPageBreak/>
        <w:t>CAPITULO IX</w:t>
      </w:r>
    </w:p>
    <w:p w:rsidR="008942F3" w:rsidRDefault="008942F3">
      <w:pPr>
        <w:pStyle w:val="Textoindependiente"/>
        <w:spacing w:before="9"/>
        <w:rPr>
          <w:b/>
          <w:sz w:val="19"/>
        </w:rPr>
      </w:pPr>
    </w:p>
    <w:p w:rsidR="008942F3" w:rsidRDefault="00734F81">
      <w:pPr>
        <w:ind w:left="341" w:right="99"/>
        <w:jc w:val="center"/>
        <w:rPr>
          <w:b/>
          <w:sz w:val="20"/>
        </w:rPr>
      </w:pPr>
      <w:r>
        <w:rPr>
          <w:b/>
          <w:sz w:val="20"/>
        </w:rPr>
        <w:t>FUNCIONES DE LA UNIDAD DE ENLACE</w:t>
      </w:r>
    </w:p>
    <w:p w:rsidR="008942F3" w:rsidRDefault="008942F3">
      <w:pPr>
        <w:pStyle w:val="Textoindependiente"/>
        <w:spacing w:before="3"/>
        <w:rPr>
          <w:b/>
        </w:rPr>
      </w:pPr>
    </w:p>
    <w:p w:rsidR="008942F3" w:rsidRDefault="00734F81">
      <w:pPr>
        <w:pStyle w:val="Textoindependiente"/>
        <w:spacing w:before="1" w:line="278" w:lineRule="auto"/>
        <w:ind w:left="721"/>
      </w:pPr>
      <w:r>
        <w:rPr>
          <w:b/>
        </w:rPr>
        <w:t xml:space="preserve">ARTÍCULO 21.- </w:t>
      </w:r>
      <w:r>
        <w:t>De conformidad con el artículo 44 de la Ley, compete a la Unidad de Enlace lo siguiente:</w:t>
      </w:r>
    </w:p>
    <w:p w:rsidR="008942F3" w:rsidRDefault="008942F3">
      <w:pPr>
        <w:pStyle w:val="Textoindependiente"/>
        <w:spacing w:before="6"/>
        <w:rPr>
          <w:sz w:val="19"/>
        </w:rPr>
      </w:pPr>
    </w:p>
    <w:p w:rsidR="008942F3" w:rsidRDefault="00734F81">
      <w:pPr>
        <w:pStyle w:val="Prrafodelista"/>
        <w:numPr>
          <w:ilvl w:val="2"/>
          <w:numId w:val="1"/>
        </w:numPr>
        <w:tabs>
          <w:tab w:val="left" w:pos="1622"/>
        </w:tabs>
        <w:ind w:right="123"/>
        <w:jc w:val="left"/>
        <w:rPr>
          <w:sz w:val="20"/>
        </w:rPr>
      </w:pPr>
      <w:r>
        <w:rPr>
          <w:sz w:val="20"/>
        </w:rPr>
        <w:t>Recabar y difundir la información a que se refiere el artículo 9, además de propiciar que las unidades administrativas la actualicen</w:t>
      </w:r>
      <w:r>
        <w:rPr>
          <w:spacing w:val="-2"/>
          <w:sz w:val="20"/>
        </w:rPr>
        <w:t xml:space="preserve"> </w:t>
      </w:r>
      <w:r>
        <w:rPr>
          <w:sz w:val="20"/>
        </w:rPr>
        <w:t>periódicamente;</w:t>
      </w:r>
    </w:p>
    <w:p w:rsidR="008942F3" w:rsidRDefault="008942F3">
      <w:pPr>
        <w:pStyle w:val="Textoindependiente"/>
        <w:spacing w:before="1"/>
      </w:pPr>
    </w:p>
    <w:p w:rsidR="008942F3" w:rsidRDefault="00734F81">
      <w:pPr>
        <w:pStyle w:val="Prrafodelista"/>
        <w:numPr>
          <w:ilvl w:val="2"/>
          <w:numId w:val="1"/>
        </w:numPr>
        <w:tabs>
          <w:tab w:val="left" w:pos="1622"/>
        </w:tabs>
        <w:ind w:right="122" w:hanging="346"/>
        <w:jc w:val="left"/>
        <w:rPr>
          <w:sz w:val="20"/>
        </w:rPr>
      </w:pPr>
      <w:r>
        <w:rPr>
          <w:sz w:val="20"/>
        </w:rPr>
        <w:t>Recibir y dar trámite a las solicitudes de acceso a la información, presentadas ante el sujeto</w:t>
      </w:r>
      <w:r>
        <w:rPr>
          <w:spacing w:val="-2"/>
          <w:sz w:val="20"/>
        </w:rPr>
        <w:t xml:space="preserve"> </w:t>
      </w:r>
      <w:r>
        <w:rPr>
          <w:sz w:val="20"/>
        </w:rPr>
        <w:t>obligado;</w:t>
      </w:r>
    </w:p>
    <w:p w:rsidR="008942F3" w:rsidRDefault="008942F3">
      <w:pPr>
        <w:pStyle w:val="Textoindependiente"/>
      </w:pPr>
    </w:p>
    <w:p w:rsidR="008942F3" w:rsidRDefault="00734F81">
      <w:pPr>
        <w:pStyle w:val="Prrafodelista"/>
        <w:numPr>
          <w:ilvl w:val="2"/>
          <w:numId w:val="1"/>
        </w:numPr>
        <w:tabs>
          <w:tab w:val="left" w:pos="1622"/>
        </w:tabs>
        <w:ind w:right="118" w:hanging="404"/>
        <w:jc w:val="both"/>
        <w:rPr>
          <w:sz w:val="20"/>
        </w:rPr>
      </w:pPr>
      <w:r>
        <w:rPr>
          <w:sz w:val="20"/>
        </w:rPr>
        <w:t>Recibir y tramitar las solicitudes de acceso, rectificación y/o cancelación de datos personales, así como darles seguimiento hasta la entrega de la respuesta, haciendo entretanto el correspondiente</w:t>
      </w:r>
      <w:r>
        <w:rPr>
          <w:spacing w:val="-3"/>
          <w:sz w:val="20"/>
        </w:rPr>
        <w:t xml:space="preserve"> </w:t>
      </w:r>
      <w:r>
        <w:rPr>
          <w:sz w:val="20"/>
        </w:rPr>
        <w:t>resguardo;</w:t>
      </w:r>
    </w:p>
    <w:p w:rsidR="008942F3" w:rsidRDefault="008942F3">
      <w:pPr>
        <w:pStyle w:val="Textoindependiente"/>
        <w:spacing w:before="1"/>
      </w:pPr>
    </w:p>
    <w:p w:rsidR="008942F3" w:rsidRDefault="00734F81">
      <w:pPr>
        <w:pStyle w:val="Prrafodelista"/>
        <w:numPr>
          <w:ilvl w:val="2"/>
          <w:numId w:val="1"/>
        </w:numPr>
        <w:tabs>
          <w:tab w:val="left" w:pos="1622"/>
        </w:tabs>
        <w:ind w:right="126" w:hanging="425"/>
        <w:jc w:val="both"/>
        <w:rPr>
          <w:sz w:val="20"/>
        </w:rPr>
      </w:pPr>
      <w:r>
        <w:rPr>
          <w:sz w:val="20"/>
        </w:rPr>
        <w:t xml:space="preserve">Auxiliar a los particulares en la elaboración </w:t>
      </w:r>
      <w:r>
        <w:rPr>
          <w:sz w:val="20"/>
        </w:rPr>
        <w:t>de solicitudes, y en su caso, orientarlos sobre los sujetos obligados que pudieran tener la información que</w:t>
      </w:r>
      <w:r>
        <w:rPr>
          <w:spacing w:val="-10"/>
          <w:sz w:val="20"/>
        </w:rPr>
        <w:t xml:space="preserve"> </w:t>
      </w:r>
      <w:r>
        <w:rPr>
          <w:sz w:val="20"/>
        </w:rPr>
        <w:t>solicitan;</w:t>
      </w:r>
    </w:p>
    <w:p w:rsidR="008942F3" w:rsidRDefault="008942F3">
      <w:pPr>
        <w:pStyle w:val="Textoindependiente"/>
        <w:spacing w:before="11"/>
        <w:rPr>
          <w:sz w:val="19"/>
        </w:rPr>
      </w:pPr>
    </w:p>
    <w:p w:rsidR="008942F3" w:rsidRDefault="00734F81">
      <w:pPr>
        <w:pStyle w:val="Prrafodelista"/>
        <w:numPr>
          <w:ilvl w:val="2"/>
          <w:numId w:val="1"/>
        </w:numPr>
        <w:tabs>
          <w:tab w:val="left" w:pos="1622"/>
        </w:tabs>
        <w:ind w:right="124" w:hanging="370"/>
        <w:jc w:val="both"/>
        <w:rPr>
          <w:sz w:val="20"/>
        </w:rPr>
      </w:pPr>
      <w:r>
        <w:rPr>
          <w:sz w:val="20"/>
        </w:rPr>
        <w:t>Realizar los trámites internos de cada dependencia o entidad, necesarios para entregar la información</w:t>
      </w:r>
      <w:r>
        <w:rPr>
          <w:spacing w:val="-1"/>
          <w:sz w:val="20"/>
        </w:rPr>
        <w:t xml:space="preserve"> </w:t>
      </w:r>
      <w:r>
        <w:rPr>
          <w:sz w:val="20"/>
        </w:rPr>
        <w:t>solicitada;</w:t>
      </w:r>
    </w:p>
    <w:p w:rsidR="008942F3" w:rsidRDefault="008942F3">
      <w:pPr>
        <w:pStyle w:val="Textoindependiente"/>
        <w:spacing w:before="1"/>
      </w:pPr>
    </w:p>
    <w:p w:rsidR="008942F3" w:rsidRDefault="00734F81">
      <w:pPr>
        <w:pStyle w:val="Prrafodelista"/>
        <w:numPr>
          <w:ilvl w:val="2"/>
          <w:numId w:val="1"/>
        </w:numPr>
        <w:tabs>
          <w:tab w:val="left" w:pos="1622"/>
        </w:tabs>
        <w:ind w:hanging="425"/>
        <w:jc w:val="left"/>
        <w:rPr>
          <w:sz w:val="20"/>
        </w:rPr>
      </w:pPr>
      <w:r>
        <w:rPr>
          <w:sz w:val="20"/>
        </w:rPr>
        <w:t>Efectuar las notificaciones correspondientes a los solicitantes;</w:t>
      </w:r>
    </w:p>
    <w:p w:rsidR="008942F3" w:rsidRDefault="008942F3">
      <w:pPr>
        <w:pStyle w:val="Textoindependiente"/>
        <w:spacing w:before="10"/>
        <w:rPr>
          <w:sz w:val="19"/>
        </w:rPr>
      </w:pPr>
    </w:p>
    <w:p w:rsidR="008942F3" w:rsidRDefault="00734F81">
      <w:pPr>
        <w:pStyle w:val="Prrafodelista"/>
        <w:numPr>
          <w:ilvl w:val="2"/>
          <w:numId w:val="1"/>
        </w:numPr>
        <w:tabs>
          <w:tab w:val="left" w:pos="1622"/>
        </w:tabs>
        <w:ind w:right="120" w:hanging="480"/>
        <w:jc w:val="both"/>
        <w:rPr>
          <w:sz w:val="20"/>
        </w:rPr>
      </w:pPr>
      <w:r>
        <w:rPr>
          <w:sz w:val="20"/>
        </w:rPr>
        <w:t>Proponer al Sub-Comité de Información los procedimientos internos que aseguren la mayor eficiencia en la gestión de las solicitudes de acceso a la</w:t>
      </w:r>
      <w:r>
        <w:rPr>
          <w:spacing w:val="-8"/>
          <w:sz w:val="20"/>
        </w:rPr>
        <w:t xml:space="preserve"> </w:t>
      </w:r>
      <w:r>
        <w:rPr>
          <w:sz w:val="20"/>
        </w:rPr>
        <w:t>información;</w:t>
      </w:r>
    </w:p>
    <w:p w:rsidR="008942F3" w:rsidRDefault="008942F3">
      <w:pPr>
        <w:pStyle w:val="Textoindependiente"/>
        <w:spacing w:before="1"/>
      </w:pPr>
    </w:p>
    <w:p w:rsidR="008942F3" w:rsidRDefault="00734F81">
      <w:pPr>
        <w:pStyle w:val="Prrafodelista"/>
        <w:numPr>
          <w:ilvl w:val="2"/>
          <w:numId w:val="1"/>
        </w:numPr>
        <w:tabs>
          <w:tab w:val="left" w:pos="1622"/>
        </w:tabs>
        <w:spacing w:before="1"/>
        <w:ind w:hanging="536"/>
        <w:jc w:val="left"/>
        <w:rPr>
          <w:sz w:val="20"/>
        </w:rPr>
      </w:pPr>
      <w:r>
        <w:rPr>
          <w:sz w:val="20"/>
        </w:rPr>
        <w:t>Apoyar al Sub-Comité de Infor</w:t>
      </w:r>
      <w:r>
        <w:rPr>
          <w:sz w:val="20"/>
        </w:rPr>
        <w:t>mación en el desempeño de sus</w:t>
      </w:r>
      <w:r>
        <w:rPr>
          <w:spacing w:val="-7"/>
          <w:sz w:val="20"/>
        </w:rPr>
        <w:t xml:space="preserve"> </w:t>
      </w:r>
      <w:r>
        <w:rPr>
          <w:sz w:val="20"/>
        </w:rPr>
        <w:t>funciones;</w:t>
      </w:r>
    </w:p>
    <w:p w:rsidR="008942F3" w:rsidRDefault="008942F3">
      <w:pPr>
        <w:pStyle w:val="Textoindependiente"/>
        <w:spacing w:before="9"/>
        <w:rPr>
          <w:sz w:val="19"/>
        </w:rPr>
      </w:pPr>
    </w:p>
    <w:p w:rsidR="008942F3" w:rsidRDefault="00734F81">
      <w:pPr>
        <w:pStyle w:val="Prrafodelista"/>
        <w:numPr>
          <w:ilvl w:val="2"/>
          <w:numId w:val="1"/>
        </w:numPr>
        <w:tabs>
          <w:tab w:val="left" w:pos="1622"/>
        </w:tabs>
        <w:spacing w:before="1"/>
        <w:ind w:hanging="425"/>
        <w:jc w:val="left"/>
        <w:rPr>
          <w:sz w:val="20"/>
        </w:rPr>
      </w:pPr>
      <w:r>
        <w:rPr>
          <w:sz w:val="20"/>
        </w:rPr>
        <w:t>Asistir a las sesiones convocadas por el</w:t>
      </w:r>
      <w:r>
        <w:rPr>
          <w:spacing w:val="-2"/>
          <w:sz w:val="20"/>
        </w:rPr>
        <w:t xml:space="preserve"> </w:t>
      </w:r>
      <w:r>
        <w:rPr>
          <w:sz w:val="20"/>
        </w:rPr>
        <w:t>Sub-Comité.</w:t>
      </w:r>
    </w:p>
    <w:p w:rsidR="008942F3" w:rsidRDefault="008942F3">
      <w:pPr>
        <w:pStyle w:val="Textoindependiente"/>
      </w:pPr>
    </w:p>
    <w:p w:rsidR="008942F3" w:rsidRDefault="00734F81">
      <w:pPr>
        <w:pStyle w:val="Prrafodelista"/>
        <w:numPr>
          <w:ilvl w:val="2"/>
          <w:numId w:val="1"/>
        </w:numPr>
        <w:tabs>
          <w:tab w:val="left" w:pos="1622"/>
        </w:tabs>
        <w:ind w:right="121" w:hanging="370"/>
        <w:jc w:val="both"/>
        <w:rPr>
          <w:sz w:val="20"/>
        </w:rPr>
      </w:pPr>
      <w:r>
        <w:rPr>
          <w:sz w:val="20"/>
        </w:rPr>
        <w:t>Habilitar a los servidores públicos de la Universidad que sean necesarios para entregar la información solicitada, con la aprobación del</w:t>
      </w:r>
      <w:r>
        <w:rPr>
          <w:spacing w:val="-1"/>
          <w:sz w:val="20"/>
        </w:rPr>
        <w:t xml:space="preserve"> </w:t>
      </w:r>
      <w:r>
        <w:rPr>
          <w:sz w:val="20"/>
        </w:rPr>
        <w:t>Sub-Comité.</w:t>
      </w:r>
    </w:p>
    <w:p w:rsidR="008942F3" w:rsidRDefault="008942F3">
      <w:pPr>
        <w:pStyle w:val="Textoindependiente"/>
        <w:spacing w:before="1"/>
      </w:pPr>
    </w:p>
    <w:p w:rsidR="008942F3" w:rsidRDefault="00734F81">
      <w:pPr>
        <w:pStyle w:val="Prrafodelista"/>
        <w:numPr>
          <w:ilvl w:val="2"/>
          <w:numId w:val="1"/>
        </w:numPr>
        <w:tabs>
          <w:tab w:val="left" w:pos="1622"/>
        </w:tabs>
        <w:spacing w:before="1"/>
        <w:ind w:right="123" w:hanging="425"/>
        <w:jc w:val="both"/>
        <w:rPr>
          <w:sz w:val="20"/>
        </w:rPr>
      </w:pPr>
      <w:r>
        <w:rPr>
          <w:sz w:val="20"/>
        </w:rPr>
        <w:t>Integrar y enviar todos los informes que requiera el Instituto al sujeto obligado en materia del ejercicio de acceso a la</w:t>
      </w:r>
      <w:r>
        <w:rPr>
          <w:spacing w:val="-3"/>
          <w:sz w:val="20"/>
        </w:rPr>
        <w:t xml:space="preserve"> </w:t>
      </w:r>
      <w:r>
        <w:rPr>
          <w:sz w:val="20"/>
        </w:rPr>
        <w:t>información;</w:t>
      </w:r>
    </w:p>
    <w:p w:rsidR="008942F3" w:rsidRDefault="008942F3">
      <w:pPr>
        <w:pStyle w:val="Textoindependiente"/>
        <w:spacing w:before="10"/>
        <w:rPr>
          <w:sz w:val="19"/>
        </w:rPr>
      </w:pPr>
    </w:p>
    <w:p w:rsidR="008942F3" w:rsidRDefault="00734F81">
      <w:pPr>
        <w:pStyle w:val="Prrafodelista"/>
        <w:numPr>
          <w:ilvl w:val="2"/>
          <w:numId w:val="1"/>
        </w:numPr>
        <w:tabs>
          <w:tab w:val="left" w:pos="1622"/>
        </w:tabs>
        <w:ind w:right="122" w:hanging="480"/>
        <w:jc w:val="both"/>
        <w:rPr>
          <w:sz w:val="20"/>
        </w:rPr>
      </w:pPr>
      <w:r>
        <w:rPr>
          <w:sz w:val="20"/>
        </w:rPr>
        <w:t>Llevar un registro de las solicitudes de acceso a la información y actualizarlo mensualmente detallando sus resultados y costos, haciéndolo del conocimiento del titular del sujeto obligado y del</w:t>
      </w:r>
      <w:r>
        <w:rPr>
          <w:spacing w:val="-4"/>
          <w:sz w:val="20"/>
        </w:rPr>
        <w:t xml:space="preserve"> </w:t>
      </w:r>
      <w:r>
        <w:rPr>
          <w:sz w:val="20"/>
        </w:rPr>
        <w:t>Instituto;</w:t>
      </w:r>
    </w:p>
    <w:p w:rsidR="008942F3" w:rsidRDefault="008942F3">
      <w:pPr>
        <w:pStyle w:val="Textoindependiente"/>
      </w:pPr>
    </w:p>
    <w:p w:rsidR="008942F3" w:rsidRDefault="00734F81">
      <w:pPr>
        <w:pStyle w:val="Prrafodelista"/>
        <w:numPr>
          <w:ilvl w:val="2"/>
          <w:numId w:val="1"/>
        </w:numPr>
        <w:tabs>
          <w:tab w:val="left" w:pos="1622"/>
        </w:tabs>
        <w:ind w:right="116" w:hanging="536"/>
        <w:jc w:val="left"/>
        <w:rPr>
          <w:sz w:val="20"/>
        </w:rPr>
      </w:pPr>
      <w:r>
        <w:rPr>
          <w:sz w:val="20"/>
        </w:rPr>
        <w:t xml:space="preserve">Recibir los recursos de revisión presentados por </w:t>
      </w:r>
      <w:r>
        <w:rPr>
          <w:sz w:val="20"/>
        </w:rPr>
        <w:t>los particulares y remitirlos al Instituto dentro de los tres días siguientes a su recepción;</w:t>
      </w:r>
      <w:r>
        <w:rPr>
          <w:spacing w:val="4"/>
          <w:sz w:val="20"/>
        </w:rPr>
        <w:t xml:space="preserve"> </w:t>
      </w:r>
      <w:r>
        <w:rPr>
          <w:sz w:val="20"/>
        </w:rPr>
        <w:t>y</w:t>
      </w:r>
    </w:p>
    <w:p w:rsidR="008942F3" w:rsidRDefault="008942F3">
      <w:pPr>
        <w:pStyle w:val="Textoindependiente"/>
        <w:spacing w:before="1"/>
      </w:pPr>
    </w:p>
    <w:p w:rsidR="008942F3" w:rsidRDefault="00734F81">
      <w:pPr>
        <w:pStyle w:val="Prrafodelista"/>
        <w:numPr>
          <w:ilvl w:val="2"/>
          <w:numId w:val="1"/>
        </w:numPr>
        <w:tabs>
          <w:tab w:val="left" w:pos="1622"/>
        </w:tabs>
        <w:ind w:right="123" w:hanging="557"/>
        <w:jc w:val="left"/>
        <w:rPr>
          <w:sz w:val="20"/>
        </w:rPr>
      </w:pPr>
      <w:r>
        <w:rPr>
          <w:sz w:val="20"/>
        </w:rPr>
        <w:t>Las demás necesarias para garantizar y agilizar el flujo de información entre la dependencia o entidad y los particulares.</w:t>
      </w:r>
    </w:p>
    <w:p w:rsidR="008942F3" w:rsidRDefault="008942F3">
      <w:pPr>
        <w:pStyle w:val="Textoindependiente"/>
        <w:rPr>
          <w:sz w:val="22"/>
        </w:rPr>
      </w:pPr>
    </w:p>
    <w:p w:rsidR="008942F3" w:rsidRDefault="008942F3">
      <w:pPr>
        <w:pStyle w:val="Textoindependiente"/>
        <w:spacing w:before="8"/>
        <w:rPr>
          <w:sz w:val="17"/>
        </w:rPr>
      </w:pPr>
    </w:p>
    <w:p w:rsidR="008942F3" w:rsidRDefault="00734F81">
      <w:pPr>
        <w:pStyle w:val="Ttulo1"/>
        <w:spacing w:before="1"/>
        <w:ind w:left="340"/>
      </w:pPr>
      <w:r>
        <w:t>ARTÍCULOS TRANSITORIOS</w:t>
      </w:r>
    </w:p>
    <w:p w:rsidR="008942F3" w:rsidRDefault="008942F3">
      <w:pPr>
        <w:pStyle w:val="Textoindependiente"/>
        <w:rPr>
          <w:b/>
          <w:sz w:val="22"/>
        </w:rPr>
      </w:pPr>
    </w:p>
    <w:p w:rsidR="008942F3" w:rsidRDefault="008942F3">
      <w:pPr>
        <w:pStyle w:val="Textoindependiente"/>
        <w:spacing w:before="1"/>
        <w:rPr>
          <w:b/>
          <w:sz w:val="18"/>
        </w:rPr>
      </w:pPr>
    </w:p>
    <w:p w:rsidR="008942F3" w:rsidRDefault="00734F81">
      <w:pPr>
        <w:pStyle w:val="Textoindependiente"/>
        <w:spacing w:line="242" w:lineRule="auto"/>
        <w:ind w:left="341" w:right="99"/>
        <w:jc w:val="center"/>
      </w:pPr>
      <w:r>
        <w:rPr>
          <w:b/>
        </w:rPr>
        <w:t xml:space="preserve">Artículo </w:t>
      </w:r>
      <w:r>
        <w:rPr>
          <w:b/>
        </w:rPr>
        <w:t xml:space="preserve">1°.- </w:t>
      </w:r>
      <w:r>
        <w:t>El presente reglamento entra en vigor al día siguiente de su aprobación por el H. Consejo Académico de la Universidad, su cumplimiento y observancia son de carácter obligatorio al día</w:t>
      </w:r>
    </w:p>
    <w:p w:rsidR="008942F3" w:rsidRDefault="008942F3">
      <w:pPr>
        <w:spacing w:line="242" w:lineRule="auto"/>
        <w:jc w:val="center"/>
        <w:sectPr w:rsidR="008942F3">
          <w:pgSz w:w="12240" w:h="15840"/>
          <w:pgMar w:top="1560" w:right="1300" w:bottom="1460" w:left="1340" w:header="486" w:footer="1264" w:gutter="0"/>
          <w:cols w:space="720"/>
        </w:sectPr>
      </w:pPr>
    </w:p>
    <w:p w:rsidR="008942F3" w:rsidRDefault="00734F81">
      <w:pPr>
        <w:pStyle w:val="Textoindependiente"/>
        <w:spacing w:before="125"/>
        <w:ind w:left="362" w:right="113"/>
        <w:jc w:val="both"/>
      </w:pPr>
      <w:proofErr w:type="gramStart"/>
      <w:r>
        <w:lastRenderedPageBreak/>
        <w:t>siguiente</w:t>
      </w:r>
      <w:proofErr w:type="gramEnd"/>
      <w:r>
        <w:t xml:space="preserve"> de su publicación. Su difusión y publicació</w:t>
      </w:r>
      <w:r>
        <w:t>n quedará a cargo del Vicerrector de Administración en su carácter de Secretario del Consejo Académico. Su publicación en la página web deberá hacerse por el titular del Departamento de Red dentro de las 48 horas siguientes a su publicación en los términos</w:t>
      </w:r>
      <w:r>
        <w:t xml:space="preserve"> antes mencionados.</w:t>
      </w:r>
    </w:p>
    <w:p w:rsidR="008942F3" w:rsidRDefault="008942F3">
      <w:pPr>
        <w:pStyle w:val="Textoindependiente"/>
        <w:spacing w:before="9"/>
        <w:rPr>
          <w:sz w:val="19"/>
        </w:rPr>
      </w:pPr>
    </w:p>
    <w:p w:rsidR="008942F3" w:rsidRDefault="00734F81">
      <w:pPr>
        <w:pStyle w:val="Textoindependiente"/>
        <w:spacing w:line="242" w:lineRule="auto"/>
        <w:ind w:left="362" w:right="122"/>
        <w:jc w:val="both"/>
      </w:pPr>
      <w:r>
        <w:rPr>
          <w:b/>
        </w:rPr>
        <w:t xml:space="preserve">Artículo 2°.- </w:t>
      </w:r>
      <w:r>
        <w:t>Se deja sin efecto todas aquellas disposiciones contenidas en los Reglamentos Universitarios que contravengan o se opongan a lo dispuesto en el presente Reglamento.</w:t>
      </w:r>
    </w:p>
    <w:p w:rsidR="008942F3" w:rsidRDefault="008942F3">
      <w:pPr>
        <w:pStyle w:val="Textoindependiente"/>
        <w:spacing w:before="5"/>
        <w:rPr>
          <w:sz w:val="19"/>
        </w:rPr>
      </w:pPr>
    </w:p>
    <w:p w:rsidR="008942F3" w:rsidRDefault="00734F81">
      <w:pPr>
        <w:pStyle w:val="Textoindependiente"/>
        <w:spacing w:line="242" w:lineRule="auto"/>
        <w:ind w:left="362" w:right="118"/>
        <w:jc w:val="both"/>
      </w:pPr>
      <w:r>
        <w:rPr>
          <w:b/>
        </w:rPr>
        <w:t>Artículo 3º</w:t>
      </w:r>
      <w:r>
        <w:t>. El presente reglamento tiene vigencia indefinida a partir de su publicación pudiendo ser reformado o adicionado por el H. Consejo Académico.</w:t>
      </w:r>
    </w:p>
    <w:p w:rsidR="008942F3" w:rsidRDefault="008942F3">
      <w:pPr>
        <w:pStyle w:val="Textoindependiente"/>
        <w:spacing w:before="11"/>
        <w:rPr>
          <w:sz w:val="19"/>
        </w:rPr>
      </w:pPr>
    </w:p>
    <w:p w:rsidR="008942F3" w:rsidRDefault="00734F81">
      <w:pPr>
        <w:pStyle w:val="Textoindependiente"/>
        <w:ind w:left="362"/>
        <w:jc w:val="both"/>
      </w:pPr>
      <w:r>
        <w:t>Así lo acordaron y firman los integrantes del H. Consejo Académico de la Universidad integrado por:</w:t>
      </w:r>
    </w:p>
    <w:p w:rsidR="008942F3" w:rsidRDefault="00734F81">
      <w:pPr>
        <w:pStyle w:val="Textoindependiente"/>
        <w:spacing w:before="1"/>
        <w:ind w:left="362" w:right="110"/>
        <w:jc w:val="both"/>
      </w:pPr>
      <w:r>
        <w:t>El Dr. Modes</w:t>
      </w:r>
      <w:r>
        <w:t xml:space="preserve">to </w:t>
      </w:r>
      <w:proofErr w:type="spellStart"/>
      <w:r>
        <w:t>Seara</w:t>
      </w:r>
      <w:proofErr w:type="spellEnd"/>
      <w:r>
        <w:t xml:space="preserve"> Vázquez en su calidad de Presidente de ese Órgano Colegiado de Gobierno y Rector de esta Universidad; </w:t>
      </w:r>
      <w:proofErr w:type="spellStart"/>
      <w:r>
        <w:t>cDR</w:t>
      </w:r>
      <w:proofErr w:type="spellEnd"/>
      <w:r>
        <w:t>. Amando Alejandro Ruiz Figueroa en su calidad de Vicerrector Académico; L.C.E. Erick Alexis Ochoa Valencia en su calidad de Vicerrector de Ad</w:t>
      </w:r>
      <w:r>
        <w:t xml:space="preserve">ministración y Secretario; los C.C Dr. Miguel Guerrero Olvera, Mtra. Elsa Apolonia Mendoza Cortes, Dr. Roberto García Zúñiga, Mtra. Felicitas Ortiz García, Mtra. Corina Mariela Alba </w:t>
      </w:r>
      <w:proofErr w:type="spellStart"/>
      <w:r>
        <w:t>Alba</w:t>
      </w:r>
      <w:proofErr w:type="spellEnd"/>
      <w:r>
        <w:t xml:space="preserve"> y la Mtra. Sandra Karina Ramírez Vásquez, el Director de Instituto y </w:t>
      </w:r>
      <w:r>
        <w:t xml:space="preserve">Jefes de Carrera; Ing. Eleazar </w:t>
      </w:r>
      <w:proofErr w:type="spellStart"/>
      <w:r>
        <w:t>Brena</w:t>
      </w:r>
      <w:proofErr w:type="spellEnd"/>
      <w:r>
        <w:t xml:space="preserve"> García y el Ing. Francisco Ramiro Ordaz Zurita, Profesores-Investigadores; L. C. P Juan Ignacio García Moreno Auditor Interno y Asesor; </w:t>
      </w:r>
      <w:proofErr w:type="spellStart"/>
      <w:r>
        <w:t>Lizette</w:t>
      </w:r>
      <w:proofErr w:type="spellEnd"/>
      <w:r>
        <w:t xml:space="preserve"> Margarita Acosta </w:t>
      </w:r>
      <w:proofErr w:type="spellStart"/>
      <w:r>
        <w:t>Cuactle</w:t>
      </w:r>
      <w:proofErr w:type="spellEnd"/>
      <w:r>
        <w:t xml:space="preserve"> y Juan Carlos Hernández Reyes alumnos, quienes int</w:t>
      </w:r>
      <w:r>
        <w:t xml:space="preserve">egran el Consejo Académico de acuerdo al Decreto de Creación. Aprobándose el citado reglamento por ese Órgano Colegiado con fundamento en los Artículos 1, 2, 5 </w:t>
      </w:r>
      <w:proofErr w:type="gramStart"/>
      <w:r>
        <w:t>fracción</w:t>
      </w:r>
      <w:proofErr w:type="gramEnd"/>
      <w:r>
        <w:t xml:space="preserve"> I, 6 fracción II, 8 fracción VII, 9 fracción II y demás relativos aplicables en el Decr</w:t>
      </w:r>
      <w:r>
        <w:t>eto de</w:t>
      </w:r>
      <w:r>
        <w:rPr>
          <w:spacing w:val="-13"/>
        </w:rPr>
        <w:t xml:space="preserve"> </w:t>
      </w:r>
      <w:r>
        <w:t>Creación.</w:t>
      </w:r>
    </w:p>
    <w:p w:rsidR="008942F3" w:rsidRDefault="008942F3">
      <w:pPr>
        <w:pStyle w:val="Textoindependiente"/>
      </w:pPr>
    </w:p>
    <w:p w:rsidR="008942F3" w:rsidRDefault="00734F81">
      <w:pPr>
        <w:pStyle w:val="Textoindependiente"/>
        <w:ind w:left="4413"/>
      </w:pPr>
      <w:proofErr w:type="spellStart"/>
      <w:r>
        <w:t>Miahuatlán</w:t>
      </w:r>
      <w:proofErr w:type="spellEnd"/>
      <w:r>
        <w:t xml:space="preserve"> de Porfirio Díaz, Oaxaca. 15 de julio de 2009.</w:t>
      </w:r>
    </w:p>
    <w:sectPr w:rsidR="008942F3">
      <w:footerReference w:type="default" r:id="rId10"/>
      <w:pgSz w:w="12240" w:h="15840"/>
      <w:pgMar w:top="1560" w:right="1300" w:bottom="1460" w:left="1340" w:header="486" w:footer="1264" w:gutter="0"/>
      <w:pgNumType w:start="1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F81" w:rsidRDefault="00734F81">
      <w:r>
        <w:separator/>
      </w:r>
    </w:p>
  </w:endnote>
  <w:endnote w:type="continuationSeparator" w:id="0">
    <w:p w:rsidR="00734F81" w:rsidRDefault="00734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2F3" w:rsidRDefault="00477DDB">
    <w:pPr>
      <w:pStyle w:val="Textoindependiente"/>
      <w:spacing w:line="14" w:lineRule="auto"/>
    </w:pPr>
    <w:r>
      <w:rPr>
        <w:noProof/>
        <w:lang w:val="es-MX" w:eastAsia="es-MX" w:bidi="ar-SA"/>
      </w:rPr>
      <mc:AlternateContent>
        <mc:Choice Requires="wps">
          <w:drawing>
            <wp:anchor distT="0" distB="0" distL="114300" distR="114300" simplePos="0" relativeHeight="251286528" behindDoc="1" locked="0" layoutInCell="1" allowOverlap="1">
              <wp:simplePos x="0" y="0"/>
              <wp:positionH relativeFrom="page">
                <wp:posOffset>1028700</wp:posOffset>
              </wp:positionH>
              <wp:positionV relativeFrom="page">
                <wp:posOffset>9305925</wp:posOffset>
              </wp:positionV>
              <wp:extent cx="5878830"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8830" cy="0"/>
                      </a:xfrm>
                      <a:prstGeom prst="line">
                        <a:avLst/>
                      </a:prstGeom>
                      <a:noFill/>
                      <a:ln w="28575">
                        <a:solidFill>
                          <a:srgbClr val="8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202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1pt,732.75pt" to="543.9pt,7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" strokecolor="maroon" strokeweight="2.25pt">
              <w10:wrap anchorx="page" anchory="page"/>
            </v:line>
          </w:pict>
        </mc:Fallback>
      </mc:AlternateContent>
    </w:r>
    <w:r>
      <w:rPr>
        <w:noProof/>
        <w:lang w:val="es-MX" w:eastAsia="es-MX" w:bidi="ar-SA"/>
      </w:rPr>
      <mc:AlternateContent>
        <mc:Choice Requires="wps">
          <w:drawing>
            <wp:anchor distT="0" distB="0" distL="114300" distR="114300" simplePos="0" relativeHeight="251287552" behindDoc="1" locked="0" layoutInCell="1" allowOverlap="1">
              <wp:simplePos x="0" y="0"/>
              <wp:positionH relativeFrom="page">
                <wp:posOffset>1005840</wp:posOffset>
              </wp:positionH>
              <wp:positionV relativeFrom="page">
                <wp:posOffset>9116060</wp:posOffset>
              </wp:positionV>
              <wp:extent cx="5963285" cy="16700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32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42F3" w:rsidRDefault="00734F81">
                          <w:pPr>
                            <w:pStyle w:val="Textoindependiente"/>
                            <w:tabs>
                              <w:tab w:val="left" w:pos="9130"/>
                            </w:tabs>
                            <w:spacing w:before="12"/>
                            <w:ind w:left="20"/>
                          </w:pPr>
                          <w:r>
                            <w:rPr>
                              <w:w w:val="99"/>
                              <w:u w:val="thick" w:color="CCFFFF"/>
                            </w:rPr>
                            <w:t xml:space="preserve"> </w:t>
                          </w:r>
                          <w:r>
                            <w:rPr>
                              <w:u w:val="thick" w:color="CCFFFF"/>
                            </w:rPr>
                            <w:tab/>
                          </w:r>
                          <w:r>
                            <w:fldChar w:fldCharType="begin"/>
                          </w:r>
                          <w:r>
                            <w:rPr>
                              <w:u w:val="thick" w:color="CCFFFF"/>
                            </w:rPr>
                            <w:instrText xml:space="preserve"> PAGE </w:instrText>
                          </w:r>
                          <w:r>
                            <w:fldChar w:fldCharType="separate"/>
                          </w:r>
                          <w:r w:rsidR="004F2BEA">
                            <w:rPr>
                              <w:noProof/>
                              <w:u w:val="thick" w:color="CCFFFF"/>
                            </w:rPr>
                            <w:t>1</w:t>
                          </w:r>
                          <w:r>
                            <w:fldChar w:fldCharType="end"/>
                          </w:r>
                          <w:r>
                            <w:rPr>
                              <w:spacing w:val="-1"/>
                              <w:u w:val="thick" w:color="CCFFFF"/>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79.2pt;margin-top:717.8pt;width:469.55pt;height:13.15pt;z-index:-25202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gWNsAIAALA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" filled="f" stroked="f">
              <v:textbox inset="0,0,0,0">
                <w:txbxContent>
                  <w:p w:rsidR="008942F3" w:rsidRDefault="00734F81">
                    <w:pPr>
                      <w:pStyle w:val="Textoindependiente"/>
                      <w:tabs>
                        <w:tab w:val="left" w:pos="9130"/>
                      </w:tabs>
                      <w:spacing w:before="12"/>
                      <w:ind w:left="20"/>
                    </w:pPr>
                    <w:r>
                      <w:rPr>
                        <w:w w:val="99"/>
                        <w:u w:val="thick" w:color="CCFFFF"/>
                      </w:rPr>
                      <w:t xml:space="preserve"> </w:t>
                    </w:r>
                    <w:r>
                      <w:rPr>
                        <w:u w:val="thick" w:color="CCFFFF"/>
                      </w:rPr>
                      <w:tab/>
                    </w:r>
                    <w:r>
                      <w:fldChar w:fldCharType="begin"/>
                    </w:r>
                    <w:r>
                      <w:rPr>
                        <w:u w:val="thick" w:color="CCFFFF"/>
                      </w:rPr>
                      <w:instrText xml:space="preserve"> PAGE </w:instrText>
                    </w:r>
                    <w:r>
                      <w:fldChar w:fldCharType="separate"/>
                    </w:r>
                    <w:r w:rsidR="004F2BEA">
                      <w:rPr>
                        <w:noProof/>
                        <w:u w:val="thick" w:color="CCFFFF"/>
                      </w:rPr>
                      <w:t>1</w:t>
                    </w:r>
                    <w:r>
                      <w:fldChar w:fldCharType="end"/>
                    </w:r>
                    <w:r>
                      <w:rPr>
                        <w:spacing w:val="-1"/>
                        <w:u w:val="thick" w:color="CCFFFF"/>
                      </w:rPr>
                      <w:t xml:space="preserve"> </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2F3" w:rsidRDefault="00477DDB">
    <w:pPr>
      <w:pStyle w:val="Textoindependiente"/>
      <w:spacing w:line="14" w:lineRule="auto"/>
    </w:pPr>
    <w:r>
      <w:rPr>
        <w:noProof/>
        <w:lang w:val="es-MX" w:eastAsia="es-MX" w:bidi="ar-SA"/>
      </w:rPr>
      <mc:AlternateContent>
        <mc:Choice Requires="wps">
          <w:drawing>
            <wp:anchor distT="0" distB="0" distL="114300" distR="114300" simplePos="0" relativeHeight="251288576" behindDoc="1" locked="0" layoutInCell="1" allowOverlap="1">
              <wp:simplePos x="0" y="0"/>
              <wp:positionH relativeFrom="page">
                <wp:posOffset>1028700</wp:posOffset>
              </wp:positionH>
              <wp:positionV relativeFrom="page">
                <wp:posOffset>9305925</wp:posOffset>
              </wp:positionV>
              <wp:extent cx="587883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8830" cy="0"/>
                      </a:xfrm>
                      <a:prstGeom prst="line">
                        <a:avLst/>
                      </a:prstGeom>
                      <a:noFill/>
                      <a:ln w="28575">
                        <a:solidFill>
                          <a:srgbClr val="8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202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1pt,732.75pt" to="543.9pt,7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" strokecolor="maroon" strokeweight="2.25pt">
              <w10:wrap anchorx="page" anchory="page"/>
            </v:line>
          </w:pict>
        </mc:Fallback>
      </mc:AlternateContent>
    </w:r>
    <w:r>
      <w:rPr>
        <w:noProof/>
        <w:lang w:val="es-MX" w:eastAsia="es-MX" w:bidi="ar-SA"/>
      </w:rPr>
      <mc:AlternateContent>
        <mc:Choice Requires="wps">
          <w:drawing>
            <wp:anchor distT="0" distB="0" distL="114300" distR="114300" simplePos="0" relativeHeight="251289600" behindDoc="1" locked="0" layoutInCell="1" allowOverlap="1">
              <wp:simplePos x="0" y="0"/>
              <wp:positionH relativeFrom="page">
                <wp:posOffset>1005840</wp:posOffset>
              </wp:positionH>
              <wp:positionV relativeFrom="page">
                <wp:posOffset>9116060</wp:posOffset>
              </wp:positionV>
              <wp:extent cx="5963285" cy="1670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32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42F3" w:rsidRDefault="00734F81">
                          <w:pPr>
                            <w:pStyle w:val="Textoindependiente"/>
                            <w:tabs>
                              <w:tab w:val="left" w:pos="9017"/>
                            </w:tabs>
                            <w:spacing w:before="12"/>
                            <w:ind w:left="20"/>
                          </w:pPr>
                          <w:r>
                            <w:rPr>
                              <w:w w:val="99"/>
                              <w:u w:val="thick" w:color="CCFFFF"/>
                            </w:rPr>
                            <w:t xml:space="preserve"> </w:t>
                          </w:r>
                          <w:r>
                            <w:rPr>
                              <w:u w:val="thick" w:color="CCFFFF"/>
                            </w:rPr>
                            <w:tab/>
                          </w:r>
                          <w:r>
                            <w:fldChar w:fldCharType="begin"/>
                          </w:r>
                          <w:r>
                            <w:rPr>
                              <w:u w:val="thick" w:color="CCFFFF"/>
                            </w:rPr>
                            <w:instrText xml:space="preserve"> PAGE </w:instrText>
                          </w:r>
                          <w:r>
                            <w:fldChar w:fldCharType="separate"/>
                          </w:r>
                          <w:r w:rsidR="004F2BEA">
                            <w:rPr>
                              <w:noProof/>
                              <w:u w:val="thick" w:color="CCFFFF"/>
                            </w:rPr>
                            <w:t>10</w:t>
                          </w:r>
                          <w:r>
                            <w:fldChar w:fldCharType="end"/>
                          </w:r>
                          <w:r>
                            <w:rPr>
                              <w:spacing w:val="1"/>
                              <w:u w:val="thick" w:color="CCFFFF"/>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79.2pt;margin-top:717.8pt;width:469.55pt;height:13.15pt;z-index:-25202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" filled="f" stroked="f">
              <v:textbox inset="0,0,0,0">
                <w:txbxContent>
                  <w:p w:rsidR="008942F3" w:rsidRDefault="00734F81">
                    <w:pPr>
                      <w:pStyle w:val="Textoindependiente"/>
                      <w:tabs>
                        <w:tab w:val="left" w:pos="9017"/>
                      </w:tabs>
                      <w:spacing w:before="12"/>
                      <w:ind w:left="20"/>
                    </w:pPr>
                    <w:r>
                      <w:rPr>
                        <w:w w:val="99"/>
                        <w:u w:val="thick" w:color="CCFFFF"/>
                      </w:rPr>
                      <w:t xml:space="preserve"> </w:t>
                    </w:r>
                    <w:r>
                      <w:rPr>
                        <w:u w:val="thick" w:color="CCFFFF"/>
                      </w:rPr>
                      <w:tab/>
                    </w:r>
                    <w:r>
                      <w:fldChar w:fldCharType="begin"/>
                    </w:r>
                    <w:r>
                      <w:rPr>
                        <w:u w:val="thick" w:color="CCFFFF"/>
                      </w:rPr>
                      <w:instrText xml:space="preserve"> PAGE </w:instrText>
                    </w:r>
                    <w:r>
                      <w:fldChar w:fldCharType="separate"/>
                    </w:r>
                    <w:r w:rsidR="004F2BEA">
                      <w:rPr>
                        <w:noProof/>
                        <w:u w:val="thick" w:color="CCFFFF"/>
                      </w:rPr>
                      <w:t>10</w:t>
                    </w:r>
                    <w:r>
                      <w:fldChar w:fldCharType="end"/>
                    </w:r>
                    <w:r>
                      <w:rPr>
                        <w:spacing w:val="1"/>
                        <w:u w:val="thick" w:color="CCFFFF"/>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F81" w:rsidRDefault="00734F81">
      <w:r>
        <w:separator/>
      </w:r>
    </w:p>
  </w:footnote>
  <w:footnote w:type="continuationSeparator" w:id="0">
    <w:p w:rsidR="00734F81" w:rsidRDefault="00734F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2F3" w:rsidRDefault="00734F81">
    <w:pPr>
      <w:pStyle w:val="Textoindependiente"/>
      <w:spacing w:line="14" w:lineRule="auto"/>
    </w:pPr>
    <w:r>
      <w:rPr>
        <w:noProof/>
        <w:lang w:val="es-MX" w:eastAsia="es-MX" w:bidi="ar-SA"/>
      </w:rPr>
      <w:drawing>
        <wp:anchor distT="0" distB="0" distL="0" distR="0" simplePos="0" relativeHeight="251283456" behindDoc="1" locked="0" layoutInCell="1" allowOverlap="1">
          <wp:simplePos x="0" y="0"/>
          <wp:positionH relativeFrom="page">
            <wp:posOffset>1188719</wp:posOffset>
          </wp:positionH>
          <wp:positionV relativeFrom="page">
            <wp:posOffset>308609</wp:posOffset>
          </wp:positionV>
          <wp:extent cx="447963" cy="44704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447963" cy="447040"/>
                  </a:xfrm>
                  <a:prstGeom prst="rect">
                    <a:avLst/>
                  </a:prstGeom>
                </pic:spPr>
              </pic:pic>
            </a:graphicData>
          </a:graphic>
        </wp:anchor>
      </w:drawing>
    </w:r>
    <w:r w:rsidR="00477DDB">
      <w:rPr>
        <w:noProof/>
        <w:lang w:val="es-MX" w:eastAsia="es-MX" w:bidi="ar-SA"/>
      </w:rPr>
      <mc:AlternateContent>
        <mc:Choice Requires="wpg">
          <w:drawing>
            <wp:anchor distT="0" distB="0" distL="114300" distR="114300" simplePos="0" relativeHeight="251284480" behindDoc="1" locked="0" layoutInCell="1" allowOverlap="1">
              <wp:simplePos x="0" y="0"/>
              <wp:positionH relativeFrom="page">
                <wp:posOffset>1069340</wp:posOffset>
              </wp:positionH>
              <wp:positionV relativeFrom="page">
                <wp:posOffset>779780</wp:posOffset>
              </wp:positionV>
              <wp:extent cx="5925185" cy="62230"/>
              <wp:effectExtent l="0" t="0" r="0" b="0"/>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62230"/>
                        <a:chOff x="1684" y="1228"/>
                        <a:chExt cx="9331" cy="98"/>
                      </a:xfrm>
                    </wpg:grpSpPr>
                    <wps:wsp>
                      <wps:cNvPr id="8" name="Line 8"/>
                      <wps:cNvCnPr/>
                      <wps:spPr bwMode="auto">
                        <a:xfrm>
                          <a:off x="1701" y="1304"/>
                          <a:ext cx="9258" cy="0"/>
                        </a:xfrm>
                        <a:prstGeom prst="line">
                          <a:avLst/>
                        </a:prstGeom>
                        <a:noFill/>
                        <a:ln w="28575">
                          <a:solidFill>
                            <a:srgbClr val="800000"/>
                          </a:solidFill>
                          <a:prstDash val="solid"/>
                          <a:round/>
                          <a:headEnd/>
                          <a:tailEnd/>
                        </a:ln>
                        <a:extLst>
                          <a:ext uri="{909E8E84-426E-40DD-AFC4-6F175D3DCCD1}">
                            <a14:hiddenFill xmlns:a14="http://schemas.microsoft.com/office/drawing/2010/main">
                              <a:noFill/>
                            </a14:hiddenFill>
                          </a:ext>
                        </a:extLst>
                      </wps:spPr>
                      <wps:bodyPr/>
                    </wps:wsp>
                    <wps:wsp>
                      <wps:cNvPr id="9" name="Line 7"/>
                      <wps:cNvCnPr/>
                      <wps:spPr bwMode="auto">
                        <a:xfrm>
                          <a:off x="1707" y="1254"/>
                          <a:ext cx="9286" cy="0"/>
                        </a:xfrm>
                        <a:prstGeom prst="line">
                          <a:avLst/>
                        </a:prstGeom>
                        <a:noFill/>
                        <a:ln w="28575">
                          <a:solidFill>
                            <a:srgbClr val="CC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84.2pt;margin-top:61.4pt;width:466.55pt;height:4.9pt;z-index:-252032000;mso-position-horizontal-relative:page;mso-position-vertical-relative:page" coordorigin="1684,1228" coordsize="933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">
              <v:line id="Line 8" o:spid="_x0000_s1027" style="position:absolute;visibility:visible;mso-wrap-style:square" from="1701,1304" to="10959,1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DFM8AAAADaAAAADwAAAGRycy9kb3ducmV2LnhtbERPW2vCMBR+H/gfwhH2puku6KhGGRNB&#10;hsrquvdDc2zKmpMuiVr/vXkQ9vjx3efL3rbiTD40jhU8jTMQxJXTDdcKyu/16A1EiMgaW8ek4EoB&#10;lovBwxxz7S5c0PkQa5FCOOSowMTY5VKGypDFMHYdceKOzluMCfpaao+XFG5b+ZxlE2mx4dRgsKMP&#10;Q9Xv4WQVTL+KfR3/yunr55Z/ruWLWfldodTjsH+fgYjUx3/x3b3RCtLWdCXdALm4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oQxTPAAAAA2gAAAA8AAAAAAAAAAAAAAAAA&#10;oQIAAGRycy9kb3ducmV2LnhtbFBLBQYAAAAABAAEAPkAAACOAwAAAAA=&#10;" strokecolor="maroon" strokeweight="2.25pt"/>
              <v:line id="Line 7" o:spid="_x0000_s1028" style="position:absolute;visibility:visible;mso-wrap-style:square" from="1707,1254" to="10993,1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q4TsIAAADaAAAADwAAAGRycy9kb3ducmV2LnhtbESPQWvCQBSE7wX/w/KE3urGQq1GVxGh&#10;Ur016iG3R/aZRLNvw+6q6b93BcHjMDPfMLNFZxpxJedrywqGgwQEcWF1zaWC/e7nYwzCB2SNjWVS&#10;8E8eFvPe2wxTbW/8R9cslCJC2KeooAqhTaX0RUUG/cC2xNE7WmcwROlKqR3eItw08jNJRtJgzXGh&#10;wpZWFRXn7GIUZJS7r+160uW7zffydMgNDdko9d7vllMQgbrwCj/bv1rBBB5X4g2Q8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Gq4TsIAAADaAAAADwAAAAAAAAAAAAAA&#10;AAChAgAAZHJzL2Rvd25yZXYueG1sUEsFBgAAAAAEAAQA+QAAAJADAAAAAA==&#10;" strokecolor="#cff" strokeweight="2.25pt"/>
              <w10:wrap anchorx="page" anchory="page"/>
            </v:group>
          </w:pict>
        </mc:Fallback>
      </mc:AlternateContent>
    </w:r>
    <w:r w:rsidR="00477DDB">
      <w:rPr>
        <w:noProof/>
        <w:lang w:val="es-MX" w:eastAsia="es-MX" w:bidi="ar-SA"/>
      </w:rPr>
      <mc:AlternateContent>
        <mc:Choice Requires="wps">
          <w:drawing>
            <wp:anchor distT="0" distB="0" distL="114300" distR="114300" simplePos="0" relativeHeight="251285504" behindDoc="1" locked="0" layoutInCell="1" allowOverlap="1">
              <wp:simplePos x="0" y="0"/>
              <wp:positionH relativeFrom="page">
                <wp:posOffset>1747520</wp:posOffset>
              </wp:positionH>
              <wp:positionV relativeFrom="page">
                <wp:posOffset>528955</wp:posOffset>
              </wp:positionV>
              <wp:extent cx="4455160" cy="25590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516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42F3" w:rsidRDefault="00734F81">
                          <w:pPr>
                            <w:spacing w:before="15"/>
                            <w:ind w:left="2521" w:right="4" w:hanging="2502"/>
                            <w:rPr>
                              <w:sz w:val="16"/>
                            </w:rPr>
                          </w:pPr>
                          <w:r>
                            <w:rPr>
                              <w:sz w:val="16"/>
                            </w:rPr>
                            <w:t>Reglamento Interior y de Procedimientos del Sub-Comité de Información y Unidad de Enlace de la Universidad de la sierra Sur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37.6pt;margin-top:41.65pt;width:350.8pt;height:20.15pt;z-index:-25203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" filled="f" stroked="f">
              <v:textbox inset="0,0,0,0">
                <w:txbxContent>
                  <w:p w:rsidR="008942F3" w:rsidRDefault="00734F81">
                    <w:pPr>
                      <w:spacing w:before="15"/>
                      <w:ind w:left="2521" w:right="4" w:hanging="2502"/>
                      <w:rPr>
                        <w:sz w:val="16"/>
                      </w:rPr>
                    </w:pPr>
                    <w:r>
                      <w:rPr>
                        <w:sz w:val="16"/>
                      </w:rPr>
                      <w:t>Reglamento Interior y de Procedimientos del Sub-Comité de Información y Unidad de Enlace de la Universidad de la sierra Sur</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640E5"/>
    <w:multiLevelType w:val="hybridMultilevel"/>
    <w:tmpl w:val="C55AC8F8"/>
    <w:lvl w:ilvl="0" w:tplc="8F6ED55A">
      <w:start w:val="1"/>
      <w:numFmt w:val="upperRoman"/>
      <w:lvlText w:val="%1."/>
      <w:lvlJc w:val="left"/>
      <w:pPr>
        <w:ind w:left="902" w:hanging="291"/>
        <w:jc w:val="right"/>
      </w:pPr>
      <w:rPr>
        <w:rFonts w:ascii="Arial" w:eastAsia="Arial" w:hAnsi="Arial" w:cs="Arial" w:hint="default"/>
        <w:spacing w:val="-1"/>
        <w:w w:val="99"/>
        <w:sz w:val="20"/>
        <w:szCs w:val="20"/>
        <w:lang w:val="es-ES" w:eastAsia="es-ES" w:bidi="es-ES"/>
      </w:rPr>
    </w:lvl>
    <w:lvl w:ilvl="1" w:tplc="642AFFC4">
      <w:start w:val="1"/>
      <w:numFmt w:val="upperRoman"/>
      <w:lvlText w:val="%2."/>
      <w:lvlJc w:val="left"/>
      <w:pPr>
        <w:ind w:left="1638" w:hanging="255"/>
        <w:jc w:val="right"/>
      </w:pPr>
      <w:rPr>
        <w:rFonts w:ascii="Arial" w:eastAsia="Arial" w:hAnsi="Arial" w:cs="Arial" w:hint="default"/>
        <w:spacing w:val="-1"/>
        <w:w w:val="99"/>
        <w:sz w:val="20"/>
        <w:szCs w:val="20"/>
        <w:lang w:val="es-ES" w:eastAsia="es-ES" w:bidi="es-ES"/>
      </w:rPr>
    </w:lvl>
    <w:lvl w:ilvl="2" w:tplc="B2AAA914">
      <w:numFmt w:val="bullet"/>
      <w:lvlText w:val="•"/>
      <w:lvlJc w:val="left"/>
      <w:pPr>
        <w:ind w:left="2524" w:hanging="255"/>
      </w:pPr>
      <w:rPr>
        <w:rFonts w:hint="default"/>
        <w:lang w:val="es-ES" w:eastAsia="es-ES" w:bidi="es-ES"/>
      </w:rPr>
    </w:lvl>
    <w:lvl w:ilvl="3" w:tplc="FD82FD4A">
      <w:numFmt w:val="bullet"/>
      <w:lvlText w:val="•"/>
      <w:lvlJc w:val="left"/>
      <w:pPr>
        <w:ind w:left="3408" w:hanging="255"/>
      </w:pPr>
      <w:rPr>
        <w:rFonts w:hint="default"/>
        <w:lang w:val="es-ES" w:eastAsia="es-ES" w:bidi="es-ES"/>
      </w:rPr>
    </w:lvl>
    <w:lvl w:ilvl="4" w:tplc="B31CB1AE">
      <w:numFmt w:val="bullet"/>
      <w:lvlText w:val="•"/>
      <w:lvlJc w:val="left"/>
      <w:pPr>
        <w:ind w:left="4293" w:hanging="255"/>
      </w:pPr>
      <w:rPr>
        <w:rFonts w:hint="default"/>
        <w:lang w:val="es-ES" w:eastAsia="es-ES" w:bidi="es-ES"/>
      </w:rPr>
    </w:lvl>
    <w:lvl w:ilvl="5" w:tplc="FC34088C">
      <w:numFmt w:val="bullet"/>
      <w:lvlText w:val="•"/>
      <w:lvlJc w:val="left"/>
      <w:pPr>
        <w:ind w:left="5177" w:hanging="255"/>
      </w:pPr>
      <w:rPr>
        <w:rFonts w:hint="default"/>
        <w:lang w:val="es-ES" w:eastAsia="es-ES" w:bidi="es-ES"/>
      </w:rPr>
    </w:lvl>
    <w:lvl w:ilvl="6" w:tplc="2E40AB1C">
      <w:numFmt w:val="bullet"/>
      <w:lvlText w:val="•"/>
      <w:lvlJc w:val="left"/>
      <w:pPr>
        <w:ind w:left="6062" w:hanging="255"/>
      </w:pPr>
      <w:rPr>
        <w:rFonts w:hint="default"/>
        <w:lang w:val="es-ES" w:eastAsia="es-ES" w:bidi="es-ES"/>
      </w:rPr>
    </w:lvl>
    <w:lvl w:ilvl="7" w:tplc="CADE5992">
      <w:numFmt w:val="bullet"/>
      <w:lvlText w:val="•"/>
      <w:lvlJc w:val="left"/>
      <w:pPr>
        <w:ind w:left="6946" w:hanging="255"/>
      </w:pPr>
      <w:rPr>
        <w:rFonts w:hint="default"/>
        <w:lang w:val="es-ES" w:eastAsia="es-ES" w:bidi="es-ES"/>
      </w:rPr>
    </w:lvl>
    <w:lvl w:ilvl="8" w:tplc="A52C0A18">
      <w:numFmt w:val="bullet"/>
      <w:lvlText w:val="•"/>
      <w:lvlJc w:val="left"/>
      <w:pPr>
        <w:ind w:left="7831" w:hanging="255"/>
      </w:pPr>
      <w:rPr>
        <w:rFonts w:hint="default"/>
        <w:lang w:val="es-ES" w:eastAsia="es-ES" w:bidi="es-ES"/>
      </w:rPr>
    </w:lvl>
  </w:abstractNum>
  <w:abstractNum w:abstractNumId="1">
    <w:nsid w:val="3DE53804"/>
    <w:multiLevelType w:val="hybridMultilevel"/>
    <w:tmpl w:val="82C2D304"/>
    <w:lvl w:ilvl="0" w:tplc="E8245CC2">
      <w:start w:val="1"/>
      <w:numFmt w:val="upperRoman"/>
      <w:lvlText w:val="%1."/>
      <w:lvlJc w:val="left"/>
      <w:pPr>
        <w:ind w:left="902" w:hanging="291"/>
        <w:jc w:val="right"/>
      </w:pPr>
      <w:rPr>
        <w:rFonts w:ascii="Arial" w:eastAsia="Arial" w:hAnsi="Arial" w:cs="Arial" w:hint="default"/>
        <w:spacing w:val="-1"/>
        <w:w w:val="99"/>
        <w:sz w:val="20"/>
        <w:szCs w:val="20"/>
        <w:lang w:val="es-ES" w:eastAsia="es-ES" w:bidi="es-ES"/>
      </w:rPr>
    </w:lvl>
    <w:lvl w:ilvl="1" w:tplc="0B6A5874">
      <w:start w:val="1"/>
      <w:numFmt w:val="upperRoman"/>
      <w:lvlText w:val="%2."/>
      <w:lvlJc w:val="left"/>
      <w:pPr>
        <w:ind w:left="1262" w:hanging="291"/>
        <w:jc w:val="right"/>
      </w:pPr>
      <w:rPr>
        <w:rFonts w:ascii="Arial" w:eastAsia="Arial" w:hAnsi="Arial" w:cs="Arial" w:hint="default"/>
        <w:spacing w:val="-1"/>
        <w:w w:val="99"/>
        <w:sz w:val="20"/>
        <w:szCs w:val="20"/>
        <w:lang w:val="es-ES" w:eastAsia="es-ES" w:bidi="es-ES"/>
      </w:rPr>
    </w:lvl>
    <w:lvl w:ilvl="2" w:tplc="DA5C82CA">
      <w:start w:val="1"/>
      <w:numFmt w:val="upperRoman"/>
      <w:lvlText w:val="%3."/>
      <w:lvlJc w:val="left"/>
      <w:pPr>
        <w:ind w:left="1250" w:hanging="291"/>
        <w:jc w:val="right"/>
      </w:pPr>
      <w:rPr>
        <w:rFonts w:ascii="Arial" w:eastAsia="Arial" w:hAnsi="Arial" w:cs="Arial" w:hint="default"/>
        <w:spacing w:val="-1"/>
        <w:w w:val="99"/>
        <w:sz w:val="20"/>
        <w:szCs w:val="20"/>
        <w:lang w:val="es-ES" w:eastAsia="es-ES" w:bidi="es-ES"/>
      </w:rPr>
    </w:lvl>
    <w:lvl w:ilvl="3" w:tplc="16B2F3C4">
      <w:numFmt w:val="bullet"/>
      <w:lvlText w:val="•"/>
      <w:lvlJc w:val="left"/>
      <w:pPr>
        <w:ind w:left="3113" w:hanging="291"/>
      </w:pPr>
      <w:rPr>
        <w:rFonts w:hint="default"/>
        <w:lang w:val="es-ES" w:eastAsia="es-ES" w:bidi="es-ES"/>
      </w:rPr>
    </w:lvl>
    <w:lvl w:ilvl="4" w:tplc="45D6A50A">
      <w:numFmt w:val="bullet"/>
      <w:lvlText w:val="•"/>
      <w:lvlJc w:val="left"/>
      <w:pPr>
        <w:ind w:left="4040" w:hanging="291"/>
      </w:pPr>
      <w:rPr>
        <w:rFonts w:hint="default"/>
        <w:lang w:val="es-ES" w:eastAsia="es-ES" w:bidi="es-ES"/>
      </w:rPr>
    </w:lvl>
    <w:lvl w:ilvl="5" w:tplc="D8EE99DE">
      <w:numFmt w:val="bullet"/>
      <w:lvlText w:val="•"/>
      <w:lvlJc w:val="left"/>
      <w:pPr>
        <w:ind w:left="4966" w:hanging="291"/>
      </w:pPr>
      <w:rPr>
        <w:rFonts w:hint="default"/>
        <w:lang w:val="es-ES" w:eastAsia="es-ES" w:bidi="es-ES"/>
      </w:rPr>
    </w:lvl>
    <w:lvl w:ilvl="6" w:tplc="6F8EFFB6">
      <w:numFmt w:val="bullet"/>
      <w:lvlText w:val="•"/>
      <w:lvlJc w:val="left"/>
      <w:pPr>
        <w:ind w:left="5893" w:hanging="291"/>
      </w:pPr>
      <w:rPr>
        <w:rFonts w:hint="default"/>
        <w:lang w:val="es-ES" w:eastAsia="es-ES" w:bidi="es-ES"/>
      </w:rPr>
    </w:lvl>
    <w:lvl w:ilvl="7" w:tplc="B2D8AA0E">
      <w:numFmt w:val="bullet"/>
      <w:lvlText w:val="•"/>
      <w:lvlJc w:val="left"/>
      <w:pPr>
        <w:ind w:left="6820" w:hanging="291"/>
      </w:pPr>
      <w:rPr>
        <w:rFonts w:hint="default"/>
        <w:lang w:val="es-ES" w:eastAsia="es-ES" w:bidi="es-ES"/>
      </w:rPr>
    </w:lvl>
    <w:lvl w:ilvl="8" w:tplc="4D9E039E">
      <w:numFmt w:val="bullet"/>
      <w:lvlText w:val="•"/>
      <w:lvlJc w:val="left"/>
      <w:pPr>
        <w:ind w:left="7746" w:hanging="291"/>
      </w:pPr>
      <w:rPr>
        <w:rFonts w:hint="default"/>
        <w:lang w:val="es-ES" w:eastAsia="es-ES" w:bidi="es-ES"/>
      </w:rPr>
    </w:lvl>
  </w:abstractNum>
  <w:abstractNum w:abstractNumId="2">
    <w:nsid w:val="6F3D3EAC"/>
    <w:multiLevelType w:val="hybridMultilevel"/>
    <w:tmpl w:val="1AD853A2"/>
    <w:lvl w:ilvl="0" w:tplc="ECE013AC">
      <w:start w:val="1"/>
      <w:numFmt w:val="upperRoman"/>
      <w:lvlText w:val="%1."/>
      <w:lvlJc w:val="left"/>
      <w:pPr>
        <w:ind w:left="1250" w:hanging="291"/>
        <w:jc w:val="right"/>
      </w:pPr>
      <w:rPr>
        <w:rFonts w:ascii="Arial" w:eastAsia="Arial" w:hAnsi="Arial" w:cs="Arial" w:hint="default"/>
        <w:spacing w:val="-1"/>
        <w:w w:val="99"/>
        <w:sz w:val="20"/>
        <w:szCs w:val="20"/>
        <w:lang w:val="es-ES" w:eastAsia="es-ES" w:bidi="es-ES"/>
      </w:rPr>
    </w:lvl>
    <w:lvl w:ilvl="1" w:tplc="F14C988A">
      <w:start w:val="1"/>
      <w:numFmt w:val="upperRoman"/>
      <w:lvlText w:val="%2."/>
      <w:lvlJc w:val="left"/>
      <w:pPr>
        <w:ind w:left="1638" w:hanging="396"/>
        <w:jc w:val="right"/>
      </w:pPr>
      <w:rPr>
        <w:rFonts w:ascii="Arial" w:eastAsia="Arial" w:hAnsi="Arial" w:cs="Arial" w:hint="default"/>
        <w:spacing w:val="-1"/>
        <w:w w:val="99"/>
        <w:sz w:val="20"/>
        <w:szCs w:val="20"/>
        <w:lang w:val="es-ES" w:eastAsia="es-ES" w:bidi="es-ES"/>
      </w:rPr>
    </w:lvl>
    <w:lvl w:ilvl="2" w:tplc="639CD150">
      <w:start w:val="1"/>
      <w:numFmt w:val="upperRoman"/>
      <w:lvlText w:val="%3."/>
      <w:lvlJc w:val="left"/>
      <w:pPr>
        <w:ind w:left="1622" w:hanging="291"/>
        <w:jc w:val="right"/>
      </w:pPr>
      <w:rPr>
        <w:rFonts w:ascii="Arial" w:eastAsia="Arial" w:hAnsi="Arial" w:cs="Arial" w:hint="default"/>
        <w:spacing w:val="-1"/>
        <w:w w:val="99"/>
        <w:sz w:val="20"/>
        <w:szCs w:val="20"/>
        <w:lang w:val="es-ES" w:eastAsia="es-ES" w:bidi="es-ES"/>
      </w:rPr>
    </w:lvl>
    <w:lvl w:ilvl="3" w:tplc="78689F34">
      <w:numFmt w:val="bullet"/>
      <w:lvlText w:val="•"/>
      <w:lvlJc w:val="left"/>
      <w:pPr>
        <w:ind w:left="2635" w:hanging="291"/>
      </w:pPr>
      <w:rPr>
        <w:rFonts w:hint="default"/>
        <w:lang w:val="es-ES" w:eastAsia="es-ES" w:bidi="es-ES"/>
      </w:rPr>
    </w:lvl>
    <w:lvl w:ilvl="4" w:tplc="F6B87C6C">
      <w:numFmt w:val="bullet"/>
      <w:lvlText w:val="•"/>
      <w:lvlJc w:val="left"/>
      <w:pPr>
        <w:ind w:left="3630" w:hanging="291"/>
      </w:pPr>
      <w:rPr>
        <w:rFonts w:hint="default"/>
        <w:lang w:val="es-ES" w:eastAsia="es-ES" w:bidi="es-ES"/>
      </w:rPr>
    </w:lvl>
    <w:lvl w:ilvl="5" w:tplc="C2108D5C">
      <w:numFmt w:val="bullet"/>
      <w:lvlText w:val="•"/>
      <w:lvlJc w:val="left"/>
      <w:pPr>
        <w:ind w:left="4625" w:hanging="291"/>
      </w:pPr>
      <w:rPr>
        <w:rFonts w:hint="default"/>
        <w:lang w:val="es-ES" w:eastAsia="es-ES" w:bidi="es-ES"/>
      </w:rPr>
    </w:lvl>
    <w:lvl w:ilvl="6" w:tplc="95D23A88">
      <w:numFmt w:val="bullet"/>
      <w:lvlText w:val="•"/>
      <w:lvlJc w:val="left"/>
      <w:pPr>
        <w:ind w:left="5620" w:hanging="291"/>
      </w:pPr>
      <w:rPr>
        <w:rFonts w:hint="default"/>
        <w:lang w:val="es-ES" w:eastAsia="es-ES" w:bidi="es-ES"/>
      </w:rPr>
    </w:lvl>
    <w:lvl w:ilvl="7" w:tplc="FF285EC0">
      <w:numFmt w:val="bullet"/>
      <w:lvlText w:val="•"/>
      <w:lvlJc w:val="left"/>
      <w:pPr>
        <w:ind w:left="6615" w:hanging="291"/>
      </w:pPr>
      <w:rPr>
        <w:rFonts w:hint="default"/>
        <w:lang w:val="es-ES" w:eastAsia="es-ES" w:bidi="es-ES"/>
      </w:rPr>
    </w:lvl>
    <w:lvl w:ilvl="8" w:tplc="6D8AC5D2">
      <w:numFmt w:val="bullet"/>
      <w:lvlText w:val="•"/>
      <w:lvlJc w:val="left"/>
      <w:pPr>
        <w:ind w:left="7610" w:hanging="291"/>
      </w:pPr>
      <w:rPr>
        <w:rFonts w:hint="default"/>
        <w:lang w:val="es-ES" w:eastAsia="es-ES" w:bidi="es-E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2F3"/>
    <w:rsid w:val="00477DDB"/>
    <w:rsid w:val="004F2BEA"/>
    <w:rsid w:val="00734F81"/>
    <w:rsid w:val="008942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341" w:right="99"/>
      <w:jc w:val="center"/>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901" w:hanging="425"/>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341" w:right="99"/>
      <w:jc w:val="center"/>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901" w:hanging="425"/>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3776</Words>
  <Characters>20772</Characters>
  <Application>Microsoft Office Word</Application>
  <DocSecurity>0</DocSecurity>
  <Lines>173</Lines>
  <Paragraphs>48</Paragraphs>
  <ScaleCrop>false</ScaleCrop>
  <HeadingPairs>
    <vt:vector size="2" baseType="variant">
      <vt:variant>
        <vt:lpstr>Título</vt:lpstr>
      </vt:variant>
      <vt:variant>
        <vt:i4>1</vt:i4>
      </vt:variant>
    </vt:vector>
  </HeadingPairs>
  <TitlesOfParts>
    <vt:vector size="1" baseType="lpstr">
      <vt:lpstr>I</vt:lpstr>
    </vt:vector>
  </TitlesOfParts>
  <Company/>
  <LinksUpToDate>false</LinksUpToDate>
  <CharactersWithSpaces>24500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Universidad Tecnologica</dc:creator>
  <cp:lastModifiedBy>MONSE</cp:lastModifiedBy>
  <cp:revision>2</cp:revision>
  <dcterms:created xsi:type="dcterms:W3CDTF">2019-09-13T00:56:00Z</dcterms:created>
  <dcterms:modified xsi:type="dcterms:W3CDTF">2019-09-13T00:56:00Z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2009-10-13T00:00:00Z</vt:filetime>
  </property>
  <property fmtid="{D5CDD505-2E9C-101B-9397-08002B2CF9AE}" pid="3" name="Creator">
    <vt:lpwstr>Microsoft® Office Word 2007</vt:lpwstr>
  </property>
  <property fmtid="{D5CDD505-2E9C-101B-9397-08002B2CF9AE}" pid="4" name="LastSaved">
    <vt:filetime>2019-09-13T00:00:00Z</vt:filetime>
  </property>
</Properties>
</file>