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6D" w:rsidRDefault="007B1D23" w:rsidP="00AF6938">
      <w:pPr>
        <w:tabs>
          <w:tab w:val="left" w:pos="216"/>
          <w:tab w:val="left" w:pos="993"/>
        </w:tabs>
        <w:spacing w:after="0" w:line="240" w:lineRule="auto"/>
        <w:jc w:val="both"/>
        <w:rPr>
          <w:rFonts w:ascii="Candara" w:eastAsia="Times New Roman" w:hAnsi="Candara" w:cs="Times New Roman"/>
          <w:b/>
          <w:bCs/>
          <w:color w:val="4F6228" w:themeColor="accent3" w:themeShade="80"/>
          <w:sz w:val="32"/>
          <w:lang w:eastAsia="es-MX"/>
        </w:rPr>
      </w:pPr>
      <w:r>
        <w:rPr>
          <w:rFonts w:ascii="Candara" w:eastAsia="Times New Roman" w:hAnsi="Candara" w:cs="Times New Roman"/>
          <w:b/>
          <w:bCs/>
          <w:color w:val="4F6228" w:themeColor="accent3" w:themeShade="80"/>
          <w:sz w:val="32"/>
          <w:lang w:eastAsia="es-MX"/>
        </w:rPr>
        <w:t>Tabla de Aplicabilidad I</w:t>
      </w:r>
      <w:r w:rsidR="003B692A">
        <w:rPr>
          <w:rFonts w:ascii="Candara" w:eastAsia="Times New Roman" w:hAnsi="Candara" w:cs="Times New Roman"/>
          <w:b/>
          <w:bCs/>
          <w:color w:val="4F6228" w:themeColor="accent3" w:themeShade="80"/>
          <w:sz w:val="32"/>
          <w:lang w:eastAsia="es-MX"/>
        </w:rPr>
        <w:t>ntegra</w:t>
      </w:r>
      <w:r>
        <w:rPr>
          <w:rFonts w:ascii="Candara" w:eastAsia="Times New Roman" w:hAnsi="Candara" w:cs="Times New Roman"/>
          <w:b/>
          <w:bCs/>
          <w:color w:val="4F6228" w:themeColor="accent3" w:themeShade="80"/>
          <w:sz w:val="32"/>
          <w:lang w:eastAsia="es-MX"/>
        </w:rPr>
        <w:t>l</w:t>
      </w:r>
      <w:r w:rsidR="00207854" w:rsidRPr="00207854">
        <w:rPr>
          <w:rFonts w:ascii="Candara" w:eastAsia="Times New Roman" w:hAnsi="Candara" w:cs="Times New Roman"/>
          <w:b/>
          <w:bCs/>
          <w:color w:val="4F6228" w:themeColor="accent3" w:themeShade="80"/>
          <w:sz w:val="32"/>
          <w:lang w:eastAsia="es-MX"/>
        </w:rPr>
        <w:t xml:space="preserve"> </w:t>
      </w:r>
    </w:p>
    <w:p w:rsidR="00207854" w:rsidRPr="00166C6D" w:rsidRDefault="00207854" w:rsidP="00166C6D">
      <w:pPr>
        <w:tabs>
          <w:tab w:val="left" w:pos="216"/>
        </w:tabs>
        <w:spacing w:after="0" w:line="240" w:lineRule="auto"/>
        <w:jc w:val="both"/>
        <w:rPr>
          <w:rFonts w:ascii="Candara" w:eastAsia="Times New Roman" w:hAnsi="Candara" w:cs="Times New Roman"/>
          <w:b/>
          <w:bCs/>
          <w:color w:val="4F6228" w:themeColor="accent3" w:themeShade="80"/>
          <w:sz w:val="32"/>
          <w:lang w:eastAsia="es-MX"/>
        </w:rPr>
      </w:pPr>
      <w:r>
        <w:rPr>
          <w:rFonts w:ascii="Candara" w:eastAsia="Times New Roman" w:hAnsi="Candara" w:cs="Times New Roman"/>
          <w:b/>
          <w:bCs/>
          <w:color w:val="4F6228" w:themeColor="accent3" w:themeShade="80"/>
          <w:sz w:val="24"/>
          <w:lang w:eastAsia="es-MX"/>
        </w:rPr>
        <w:t>O</w:t>
      </w:r>
      <w:r w:rsidR="000E0289" w:rsidRPr="004A77C3">
        <w:rPr>
          <w:rFonts w:ascii="Candara" w:eastAsia="Times New Roman" w:hAnsi="Candara" w:cs="Times New Roman"/>
          <w:b/>
          <w:bCs/>
          <w:color w:val="4F6228" w:themeColor="accent3" w:themeShade="80"/>
          <w:sz w:val="24"/>
          <w:lang w:eastAsia="es-MX"/>
        </w:rPr>
        <w:t>bliga</w:t>
      </w:r>
      <w:r>
        <w:rPr>
          <w:rFonts w:ascii="Candara" w:eastAsia="Times New Roman" w:hAnsi="Candara" w:cs="Times New Roman"/>
          <w:b/>
          <w:bCs/>
          <w:color w:val="4F6228" w:themeColor="accent3" w:themeShade="80"/>
          <w:sz w:val="24"/>
          <w:lang w:eastAsia="es-MX"/>
        </w:rPr>
        <w:t>ciones de transparencia comunes, específicas y adicionales establecidas en la Ley General de Transparencia y Acceso a la Información Pública (LGT) y la Ley de Transparencia y Acceso a la Información Pública para el Estado de Oaxaca (LTO).</w:t>
      </w:r>
    </w:p>
    <w:p w:rsidR="00207854" w:rsidRDefault="00207854" w:rsidP="00DF2BB3">
      <w:pPr>
        <w:tabs>
          <w:tab w:val="left" w:pos="216"/>
        </w:tabs>
        <w:spacing w:after="0" w:line="240" w:lineRule="auto"/>
        <w:ind w:left="70"/>
        <w:jc w:val="both"/>
        <w:rPr>
          <w:rFonts w:ascii="Candara" w:eastAsia="Times New Roman" w:hAnsi="Candara" w:cs="Times New Roman"/>
          <w:b/>
          <w:bCs/>
          <w:color w:val="4F6228" w:themeColor="accent3" w:themeShade="80"/>
          <w:sz w:val="24"/>
          <w:lang w:eastAsia="es-MX"/>
        </w:rPr>
      </w:pPr>
    </w:p>
    <w:p w:rsidR="000F7861" w:rsidRPr="00716A82" w:rsidRDefault="00297A36" w:rsidP="00DF2BB3">
      <w:pPr>
        <w:tabs>
          <w:tab w:val="left" w:pos="216"/>
        </w:tabs>
        <w:spacing w:after="0" w:line="240" w:lineRule="auto"/>
        <w:ind w:left="70"/>
        <w:jc w:val="both"/>
        <w:rPr>
          <w:rFonts w:ascii="Candara" w:eastAsia="Times New Roman" w:hAnsi="Candara" w:cs="Times New Roman"/>
          <w:b/>
          <w:bCs/>
          <w:color w:val="4F6228" w:themeColor="accent3" w:themeShade="80"/>
          <w:sz w:val="32"/>
          <w:szCs w:val="32"/>
          <w:lang w:eastAsia="es-MX"/>
        </w:rPr>
      </w:pPr>
      <w:r>
        <w:rPr>
          <w:rFonts w:ascii="Candara" w:eastAsia="Times New Roman" w:hAnsi="Candara" w:cs="Times New Roman"/>
          <w:b/>
          <w:bCs/>
          <w:color w:val="4F6228" w:themeColor="accent3" w:themeShade="80"/>
          <w:sz w:val="32"/>
          <w:lang w:eastAsia="es-MX"/>
        </w:rPr>
        <w:t xml:space="preserve">Sujeto </w:t>
      </w:r>
      <w:r w:rsidRPr="00716A82">
        <w:rPr>
          <w:rFonts w:ascii="Candara" w:eastAsia="Times New Roman" w:hAnsi="Candara" w:cs="Times New Roman"/>
          <w:b/>
          <w:bCs/>
          <w:color w:val="4F6228" w:themeColor="accent3" w:themeShade="80"/>
          <w:sz w:val="32"/>
          <w:lang w:eastAsia="es-MX"/>
        </w:rPr>
        <w:t xml:space="preserve">obligado: </w:t>
      </w:r>
      <w:r w:rsidR="00CE103A">
        <w:rPr>
          <w:rFonts w:ascii="Candara" w:eastAsia="Times New Roman" w:hAnsi="Candara" w:cs="Times New Roman"/>
          <w:b/>
          <w:bCs/>
          <w:color w:val="4F6228" w:themeColor="accent3" w:themeShade="80"/>
          <w:sz w:val="32"/>
          <w:szCs w:val="24"/>
          <w:lang w:eastAsia="es-MX"/>
        </w:rPr>
        <w:t>Universidad de la Sierra Sur.</w:t>
      </w:r>
      <w:r w:rsidR="003C762E" w:rsidRPr="003C762E">
        <w:rPr>
          <w:rFonts w:ascii="Candara" w:eastAsia="Times New Roman" w:hAnsi="Candara" w:cs="Times New Roman"/>
          <w:b/>
          <w:sz w:val="18"/>
          <w:lang w:eastAsia="es-MX"/>
        </w:rPr>
        <w:t xml:space="preserve"> </w:t>
      </w:r>
    </w:p>
    <w:p w:rsidR="00297A36" w:rsidRPr="0085175D" w:rsidRDefault="00297A36" w:rsidP="00DF2BB3">
      <w:pPr>
        <w:tabs>
          <w:tab w:val="left" w:pos="216"/>
        </w:tabs>
        <w:spacing w:after="0" w:line="240" w:lineRule="auto"/>
        <w:ind w:left="70"/>
        <w:jc w:val="both"/>
        <w:rPr>
          <w:rFonts w:ascii="Candara" w:eastAsia="Times New Roman" w:hAnsi="Candara" w:cs="Times New Roman"/>
          <w:b/>
          <w:bCs/>
          <w:sz w:val="18"/>
          <w:lang w:eastAsia="es-MX"/>
        </w:rPr>
      </w:pPr>
    </w:p>
    <w:tbl>
      <w:tblPr>
        <w:tblW w:w="14317" w:type="dxa"/>
        <w:tblInd w:w="212" w:type="dxa"/>
        <w:tblLayout w:type="fixed"/>
        <w:tblCellMar>
          <w:left w:w="70" w:type="dxa"/>
          <w:right w:w="70" w:type="dxa"/>
        </w:tblCellMar>
        <w:tblLook w:val="04A0"/>
      </w:tblPr>
      <w:tblGrid>
        <w:gridCol w:w="1843"/>
        <w:gridCol w:w="3685"/>
        <w:gridCol w:w="1134"/>
        <w:gridCol w:w="3119"/>
        <w:gridCol w:w="1559"/>
        <w:gridCol w:w="2977"/>
      </w:tblGrid>
      <w:tr w:rsidR="00EA3E19" w:rsidRPr="00166C6D" w:rsidTr="00070D42">
        <w:trPr>
          <w:trHeight w:val="907"/>
          <w:tblHeader/>
        </w:trPr>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A3E19" w:rsidRPr="00166C6D" w:rsidRDefault="00EA3E19" w:rsidP="00DF2BB3">
            <w:pPr>
              <w:spacing w:after="0" w:line="240" w:lineRule="auto"/>
              <w:jc w:val="center"/>
              <w:rPr>
                <w:rFonts w:ascii="Candara" w:eastAsia="Times New Roman" w:hAnsi="Candara" w:cs="Times New Roman"/>
                <w:b/>
                <w:sz w:val="18"/>
                <w:szCs w:val="18"/>
                <w:lang w:eastAsia="es-MX"/>
              </w:rPr>
            </w:pPr>
            <w:r w:rsidRPr="00166C6D">
              <w:rPr>
                <w:rFonts w:ascii="Candara" w:eastAsia="Times New Roman" w:hAnsi="Candara" w:cs="Times New Roman"/>
                <w:b/>
                <w:sz w:val="18"/>
                <w:szCs w:val="18"/>
                <w:lang w:eastAsia="es-MX"/>
              </w:rPr>
              <w:t>LEY / ARTÍCULO</w:t>
            </w:r>
          </w:p>
        </w:tc>
        <w:tc>
          <w:tcPr>
            <w:tcW w:w="368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A3E19" w:rsidRPr="00166C6D" w:rsidRDefault="00EA3E19" w:rsidP="00DF2BB3">
            <w:pPr>
              <w:spacing w:after="0" w:line="240" w:lineRule="auto"/>
              <w:jc w:val="center"/>
              <w:rPr>
                <w:rFonts w:ascii="Candara" w:eastAsia="Times New Roman" w:hAnsi="Candara" w:cs="Times New Roman"/>
                <w:b/>
                <w:sz w:val="18"/>
                <w:szCs w:val="18"/>
                <w:lang w:eastAsia="es-MX"/>
              </w:rPr>
            </w:pPr>
            <w:r w:rsidRPr="00166C6D">
              <w:rPr>
                <w:rFonts w:ascii="Candara" w:eastAsia="Times New Roman" w:hAnsi="Candara" w:cs="Times New Roman"/>
                <w:b/>
                <w:sz w:val="18"/>
                <w:szCs w:val="18"/>
                <w:lang w:eastAsia="es-MX"/>
              </w:rPr>
              <w:t>PÁRRAFO / FRACCIÓN / INCISO</w:t>
            </w:r>
          </w:p>
        </w:tc>
        <w:tc>
          <w:tcPr>
            <w:tcW w:w="1134" w:type="dxa"/>
            <w:tcBorders>
              <w:top w:val="single" w:sz="4" w:space="0" w:color="auto"/>
              <w:left w:val="nil"/>
              <w:bottom w:val="single" w:sz="4" w:space="0" w:color="auto"/>
              <w:right w:val="nil"/>
            </w:tcBorders>
            <w:shd w:val="clear" w:color="auto" w:fill="D6E3BC" w:themeFill="accent3" w:themeFillTint="66"/>
            <w:vAlign w:val="center"/>
          </w:tcPr>
          <w:p w:rsidR="00EA3E19" w:rsidRPr="000F7861" w:rsidRDefault="005F6095" w:rsidP="00A35D2A">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APLICA/NO APLICA</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A3E19" w:rsidRPr="00166C6D" w:rsidRDefault="00EA3E19" w:rsidP="003C762E">
            <w:pPr>
              <w:spacing w:after="0" w:line="240" w:lineRule="auto"/>
              <w:jc w:val="center"/>
              <w:rPr>
                <w:rFonts w:ascii="Candara" w:eastAsia="Times New Roman" w:hAnsi="Candara" w:cs="Times New Roman"/>
                <w:b/>
                <w:sz w:val="18"/>
                <w:szCs w:val="18"/>
                <w:lang w:eastAsia="es-MX"/>
              </w:rPr>
            </w:pPr>
            <w:r w:rsidRPr="00166C6D">
              <w:rPr>
                <w:rFonts w:ascii="Candara" w:eastAsia="Times New Roman" w:hAnsi="Candara" w:cs="Times New Roman"/>
                <w:b/>
                <w:sz w:val="18"/>
                <w:szCs w:val="18"/>
                <w:lang w:eastAsia="es-MX"/>
              </w:rPr>
              <w:t>MOTIVACIÓN Y FUNDAMENTACIÓN</w:t>
            </w:r>
          </w:p>
        </w:tc>
        <w:tc>
          <w:tcPr>
            <w:tcW w:w="1559" w:type="dxa"/>
            <w:tcBorders>
              <w:top w:val="single" w:sz="4" w:space="0" w:color="auto"/>
              <w:left w:val="nil"/>
              <w:bottom w:val="single" w:sz="4" w:space="0" w:color="auto"/>
              <w:right w:val="nil"/>
            </w:tcBorders>
            <w:shd w:val="clear" w:color="auto" w:fill="D6E3BC" w:themeFill="accent3" w:themeFillTint="66"/>
            <w:vAlign w:val="center"/>
          </w:tcPr>
          <w:p w:rsidR="00EA3E19" w:rsidRPr="000F7861" w:rsidRDefault="005F6095" w:rsidP="00A35D2A">
            <w:pPr>
              <w:spacing w:after="0" w:line="240" w:lineRule="auto"/>
              <w:rPr>
                <w:rFonts w:eastAsia="Times New Roman" w:cs="Times New Roman"/>
                <w:b/>
                <w:sz w:val="20"/>
                <w:szCs w:val="20"/>
                <w:lang w:eastAsia="es-MX"/>
              </w:rPr>
            </w:pPr>
            <w:r w:rsidRPr="009413BC">
              <w:rPr>
                <w:rFonts w:eastAsia="Times New Roman" w:cs="Times New Roman"/>
                <w:b/>
                <w:sz w:val="16"/>
                <w:szCs w:val="20"/>
                <w:lang w:eastAsia="es-MX"/>
              </w:rPr>
              <w:t>UNIDAD ADMINISTRATIVA RESPONSABLE DE GENERAR LA INFORMACIÓN</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A3E19" w:rsidRPr="00166C6D" w:rsidRDefault="00EA3E19" w:rsidP="00750F25">
            <w:pPr>
              <w:spacing w:after="0" w:line="240" w:lineRule="auto"/>
              <w:jc w:val="center"/>
              <w:rPr>
                <w:rFonts w:ascii="Candara" w:eastAsia="Times New Roman" w:hAnsi="Candara" w:cs="Times New Roman"/>
                <w:b/>
                <w:sz w:val="18"/>
                <w:szCs w:val="18"/>
                <w:lang w:eastAsia="es-MX"/>
              </w:rPr>
            </w:pPr>
            <w:r w:rsidRPr="00166C6D">
              <w:rPr>
                <w:rFonts w:ascii="Candara" w:eastAsia="Times New Roman" w:hAnsi="Candara" w:cs="Times New Roman"/>
                <w:b/>
                <w:sz w:val="18"/>
                <w:szCs w:val="18"/>
                <w:lang w:eastAsia="es-MX"/>
              </w:rPr>
              <w:t>FORMATO(S) ASIGNADO(S)</w:t>
            </w:r>
          </w:p>
        </w:tc>
      </w:tr>
      <w:tr w:rsidR="00EA3E19" w:rsidRPr="00972946" w:rsidTr="00070D42">
        <w:trPr>
          <w:trHeight w:val="76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b/>
                <w:bCs/>
                <w:i/>
                <w:iCs/>
                <w:sz w:val="18"/>
                <w:szCs w:val="18"/>
                <w:lang w:eastAsia="es-MX"/>
              </w:rPr>
            </w:pPr>
            <w:r w:rsidRPr="00166C6D">
              <w:rPr>
                <w:rFonts w:ascii="Candara" w:eastAsia="Times New Roman" w:hAnsi="Candara" w:cs="Times New Roman"/>
                <w:b/>
                <w:bCs/>
                <w:i/>
                <w:iCs/>
                <w:sz w:val="18"/>
                <w:szCs w:val="18"/>
                <w:lang w:eastAsia="es-MX"/>
              </w:rPr>
              <w:t>LGT</w:t>
            </w:r>
          </w:p>
          <w:p w:rsidR="00EA3E19" w:rsidRPr="00166C6D" w:rsidRDefault="00EA3E19" w:rsidP="00F74F9A">
            <w:pPr>
              <w:spacing w:after="0" w:line="240" w:lineRule="auto"/>
              <w:rPr>
                <w:rFonts w:ascii="Candara" w:eastAsia="Times New Roman" w:hAnsi="Candara" w:cs="Times New Roman"/>
                <w:b/>
                <w:bCs/>
                <w:i/>
                <w:iCs/>
                <w:sz w:val="18"/>
                <w:szCs w:val="18"/>
                <w:lang w:eastAsia="es-MX"/>
              </w:rPr>
            </w:pPr>
          </w:p>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i/>
                <w:iCs/>
                <w:sz w:val="18"/>
                <w:szCs w:val="18"/>
                <w:lang w:eastAsia="es-MX"/>
              </w:rPr>
              <w:b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I </w:t>
            </w:r>
            <w:r w:rsidRPr="00166C6D">
              <w:rPr>
                <w:rFonts w:ascii="Candara" w:eastAsia="Times New Roman" w:hAnsi="Candara" w:cs="Times New Roman"/>
                <w:i/>
                <w:iCs/>
                <w:sz w:val="18"/>
                <w:szCs w:val="18"/>
                <w:lang w:eastAsia="es-MX"/>
              </w:rPr>
              <w:t>El marco normativo aplicable al sujeto obligado, en el que deberá incluirse leyes, códigos, reglamentos, decretos de creación, manuales administrativos, reglas de operación, criterios, políticas, entre otros;</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CE103A" w:rsidP="00DF7DA7">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single" w:sz="4" w:space="0" w:color="auto"/>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p>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 LGT_Art_70_Fr_I</w:t>
            </w:r>
          </w:p>
        </w:tc>
      </w:tr>
      <w:tr w:rsidR="00EA3E19" w:rsidRPr="00972946" w:rsidTr="00070D42">
        <w:trPr>
          <w:trHeight w:val="2025"/>
        </w:trPr>
        <w:tc>
          <w:tcPr>
            <w:tcW w:w="1843" w:type="dxa"/>
            <w:vMerge/>
            <w:tcBorders>
              <w:top w:val="single" w:sz="4" w:space="0" w:color="auto"/>
              <w:left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val="en-US" w:eastAsia="es-MX"/>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II </w:t>
            </w:r>
            <w:r w:rsidRPr="00166C6D">
              <w:rPr>
                <w:rFonts w:ascii="Candara" w:eastAsia="Times New Roman" w:hAnsi="Candara" w:cs="Times New Roman"/>
                <w:i/>
                <w:iCs/>
                <w:sz w:val="18"/>
                <w:szCs w:val="18"/>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7E4CCC"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single" w:sz="4" w:space="0" w:color="auto"/>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2a LGT_Art_70_Fr_II</w:t>
            </w:r>
          </w:p>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2b LGT_Art_70_Fr_II</w:t>
            </w:r>
          </w:p>
        </w:tc>
      </w:tr>
      <w:tr w:rsidR="00EA3E19" w:rsidRPr="00972946" w:rsidTr="00070D42">
        <w:trPr>
          <w:trHeight w:val="510"/>
        </w:trPr>
        <w:tc>
          <w:tcPr>
            <w:tcW w:w="1843" w:type="dxa"/>
            <w:vMerge/>
            <w:tcBorders>
              <w:left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val="en-US" w:eastAsia="es-MX"/>
              </w:rPr>
            </w:pP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III </w:t>
            </w:r>
            <w:r w:rsidRPr="00166C6D">
              <w:rPr>
                <w:rFonts w:ascii="Candara" w:eastAsia="Times New Roman" w:hAnsi="Candara" w:cs="Times New Roman"/>
                <w:i/>
                <w:iCs/>
                <w:sz w:val="18"/>
                <w:szCs w:val="18"/>
                <w:lang w:eastAsia="es-MX"/>
              </w:rPr>
              <w:t>Las facultades de cada Área;</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7E4CCC" w:rsidP="00DF7DA7">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3 LGT_Art_70_Fr_III</w:t>
            </w:r>
          </w:p>
        </w:tc>
      </w:tr>
      <w:tr w:rsidR="00EA3E19" w:rsidRPr="00972946" w:rsidTr="00070D42">
        <w:trPr>
          <w:trHeight w:val="927"/>
        </w:trPr>
        <w:tc>
          <w:tcPr>
            <w:tcW w:w="1843" w:type="dxa"/>
            <w:vMerge/>
            <w:tcBorders>
              <w:left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val="en-US" w:eastAsia="es-MX"/>
              </w:rPr>
            </w:pP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IV </w:t>
            </w:r>
            <w:r w:rsidRPr="00166C6D">
              <w:rPr>
                <w:rFonts w:ascii="Candara" w:eastAsia="Times New Roman" w:hAnsi="Candara" w:cs="Times New Roman"/>
                <w:i/>
                <w:iCs/>
                <w:sz w:val="18"/>
                <w:szCs w:val="18"/>
                <w:lang w:eastAsia="es-MX"/>
              </w:rPr>
              <w:t>Las metas y objetivos de las Áreas de conformidad con sus programas operativos;</w:t>
            </w: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7E4CCC"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4 LGT_Art_70_Fr_IV</w:t>
            </w:r>
          </w:p>
        </w:tc>
      </w:tr>
      <w:tr w:rsidR="00EA3E19" w:rsidRPr="00972946" w:rsidTr="00070D42">
        <w:trPr>
          <w:trHeight w:val="300"/>
        </w:trPr>
        <w:tc>
          <w:tcPr>
            <w:tcW w:w="1843" w:type="dxa"/>
            <w:vMerge/>
            <w:tcBorders>
              <w:left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val="en-US" w:eastAsia="es-MX"/>
              </w:rPr>
            </w:pP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Fracción V</w:t>
            </w:r>
            <w:r w:rsidRPr="00166C6D">
              <w:rPr>
                <w:rFonts w:ascii="Candara" w:eastAsia="Times New Roman" w:hAnsi="Candara" w:cs="Times New Roman"/>
                <w:i/>
                <w:iCs/>
                <w:sz w:val="18"/>
                <w:szCs w:val="18"/>
                <w:lang w:eastAsia="es-MX"/>
              </w:rPr>
              <w:br w:type="page"/>
            </w:r>
            <w:r w:rsidRPr="00166C6D">
              <w:rPr>
                <w:rFonts w:ascii="Candara" w:eastAsia="Times New Roman" w:hAnsi="Candara" w:cs="Times New Roman"/>
                <w:i/>
                <w:iCs/>
                <w:sz w:val="18"/>
                <w:szCs w:val="18"/>
                <w:lang w:eastAsia="es-MX"/>
              </w:rPr>
              <w:br w:type="page"/>
              <w:t xml:space="preserve"> Los indicadores relacionados con temas de interés público o trascendencia social que conforme a sus funciones, deban establecer;</w:t>
            </w: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C0785E"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5 LGT_Art_70_Fr_V</w:t>
            </w:r>
          </w:p>
        </w:tc>
      </w:tr>
      <w:tr w:rsidR="00EA3E19" w:rsidRPr="00972946" w:rsidTr="00070D42">
        <w:trPr>
          <w:trHeight w:val="702"/>
        </w:trPr>
        <w:tc>
          <w:tcPr>
            <w:tcW w:w="1843" w:type="dxa"/>
            <w:vMerge/>
            <w:tcBorders>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val="en-US" w:eastAsia="es-MX"/>
              </w:rPr>
            </w:pP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VI </w:t>
            </w:r>
            <w:r w:rsidRPr="00166C6D">
              <w:rPr>
                <w:rFonts w:ascii="Candara" w:eastAsia="Times New Roman" w:hAnsi="Candara" w:cs="Times New Roman"/>
                <w:i/>
                <w:iCs/>
                <w:sz w:val="18"/>
                <w:szCs w:val="18"/>
                <w:lang w:eastAsia="es-MX"/>
              </w:rPr>
              <w:t>Los indicadores que permitan rendir cuenta de sus objetivos y resultados;</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9E0A1F" w:rsidRDefault="005F6095" w:rsidP="00A35D2A">
            <w:pPr>
              <w:spacing w:after="0" w:line="240" w:lineRule="auto"/>
              <w:jc w:val="center"/>
              <w:rPr>
                <w:rFonts w:eastAsia="Times New Roman" w:cs="Times New Roman"/>
                <w:sz w:val="18"/>
                <w:szCs w:val="18"/>
                <w:lang w:eastAsia="es-MX"/>
              </w:rPr>
            </w:pPr>
            <w:r w:rsidRPr="009E0A1F">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9E0A1F" w:rsidRDefault="007E4CCC"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hAnsi="Candara" w:cs="Arial"/>
                <w:sz w:val="18"/>
                <w:szCs w:val="18"/>
                <w:lang w:val="en-US"/>
              </w:rPr>
              <w:t>Formato 6 LGT_Art_70_Fr_VI</w:t>
            </w:r>
          </w:p>
        </w:tc>
      </w:tr>
      <w:tr w:rsidR="00EA3E19" w:rsidRPr="00972946" w:rsidTr="00070D42">
        <w:trPr>
          <w:trHeight w:val="157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lastRenderedPageBreak/>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VII </w:t>
            </w:r>
            <w:r w:rsidRPr="00166C6D">
              <w:rPr>
                <w:rFonts w:ascii="Candara" w:eastAsia="Times New Roman" w:hAnsi="Candara" w:cs="Times New Roman"/>
                <w:i/>
                <w:iCs/>
                <w:sz w:val="18"/>
                <w:szCs w:val="18"/>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7E4CCC"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7 LGT_Art_70_Fr_VII</w:t>
            </w:r>
          </w:p>
        </w:tc>
      </w:tr>
      <w:tr w:rsidR="00EA3E19" w:rsidRPr="00972946" w:rsidTr="00070D42">
        <w:trPr>
          <w:trHeight w:val="2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VIII </w:t>
            </w:r>
            <w:r w:rsidRPr="00166C6D">
              <w:rPr>
                <w:rFonts w:ascii="Candara" w:eastAsia="Times New Roman" w:hAnsi="Candara" w:cs="Times New Roman"/>
                <w:i/>
                <w:iCs/>
                <w:sz w:val="18"/>
                <w:szCs w:val="18"/>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7E4CCC"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8 LGT_Art_70_Fr_VIII</w:t>
            </w:r>
          </w:p>
        </w:tc>
      </w:tr>
      <w:tr w:rsidR="00EA3E19" w:rsidRPr="00D8199F" w:rsidTr="00070D42">
        <w:trPr>
          <w:trHeight w:val="64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IX </w:t>
            </w:r>
            <w:r w:rsidRPr="00166C6D">
              <w:rPr>
                <w:rFonts w:ascii="Candara" w:eastAsia="Times New Roman" w:hAnsi="Candara" w:cs="Times New Roman"/>
                <w:i/>
                <w:iCs/>
                <w:sz w:val="18"/>
                <w:szCs w:val="18"/>
                <w:lang w:eastAsia="es-MX"/>
              </w:rPr>
              <w:t>Los gastos de representación y viáticos, así como el objeto e informe de comisión correspondiente;</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D8199F"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Vice-Rectoría de Administración</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hAnsi="Candara"/>
                <w:bCs/>
                <w:sz w:val="18"/>
                <w:szCs w:val="18"/>
                <w:lang w:val="en-US"/>
              </w:rPr>
            </w:pPr>
            <w:r w:rsidRPr="00166C6D">
              <w:rPr>
                <w:rFonts w:ascii="Candara" w:hAnsi="Candara"/>
                <w:bCs/>
                <w:sz w:val="18"/>
                <w:szCs w:val="18"/>
                <w:lang w:val="en-US"/>
              </w:rPr>
              <w:t>Formato 9 LGT_Art_70_Fr_IX</w:t>
            </w:r>
          </w:p>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p>
        </w:tc>
      </w:tr>
      <w:tr w:rsidR="00EA3E19" w:rsidRPr="00972946" w:rsidTr="00070D42">
        <w:trPr>
          <w:trHeight w:val="111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type="page"/>
            </w:r>
            <w:r w:rsidRPr="00166C6D">
              <w:rPr>
                <w:rFonts w:ascii="Candara" w:eastAsia="Times New Roman" w:hAnsi="Candara" w:cs="Times New Roman"/>
                <w:i/>
                <w:iCs/>
                <w:sz w:val="18"/>
                <w:szCs w:val="18"/>
                <w:lang w:eastAsia="es-MX"/>
              </w:rPr>
              <w:br w:type="page"/>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 </w:t>
            </w:r>
            <w:r w:rsidRPr="00166C6D">
              <w:rPr>
                <w:rFonts w:ascii="Candara" w:eastAsia="Times New Roman" w:hAnsi="Candara" w:cs="Times New Roman"/>
                <w:i/>
                <w:iCs/>
                <w:sz w:val="18"/>
                <w:szCs w:val="18"/>
                <w:lang w:eastAsia="es-MX"/>
              </w:rPr>
              <w:br w:type="page"/>
            </w:r>
            <w:r w:rsidRPr="00166C6D">
              <w:rPr>
                <w:rFonts w:ascii="Candara" w:eastAsia="Times New Roman" w:hAnsi="Candara" w:cs="Times New Roman"/>
                <w:i/>
                <w:iCs/>
                <w:sz w:val="18"/>
                <w:szCs w:val="18"/>
                <w:lang w:eastAsia="es-MX"/>
              </w:rPr>
              <w:br w:type="page"/>
              <w:t>El número total de las plazas y del personal de base y confianza, especificando el total de las vacantes, por nivel de puesto, para cada unidad administrativa;</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FD6C66"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hAnsi="Candara"/>
                <w:bCs/>
                <w:sz w:val="18"/>
                <w:szCs w:val="18"/>
                <w:lang w:val="en-US"/>
              </w:rPr>
            </w:pPr>
            <w:r w:rsidRPr="00166C6D">
              <w:rPr>
                <w:rFonts w:ascii="Candara" w:hAnsi="Candara"/>
                <w:bCs/>
                <w:sz w:val="18"/>
                <w:szCs w:val="18"/>
                <w:lang w:val="en-US"/>
              </w:rPr>
              <w:t>Formato 10a LGT_Art_70_Fr_X</w:t>
            </w:r>
          </w:p>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hAnsi="Candara"/>
                <w:bCs/>
                <w:sz w:val="18"/>
                <w:szCs w:val="18"/>
                <w:lang w:val="en-US"/>
              </w:rPr>
              <w:t>Formato 10b LGT_Art_70_Fr_X</w:t>
            </w:r>
          </w:p>
        </w:tc>
      </w:tr>
      <w:tr w:rsidR="00EA3E19" w:rsidRPr="00972946" w:rsidTr="00070D42">
        <w:trPr>
          <w:trHeight w:val="139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XI </w:t>
            </w:r>
            <w:r w:rsidRPr="00166C6D">
              <w:rPr>
                <w:rFonts w:ascii="Candara" w:eastAsia="Times New Roman" w:hAnsi="Candara" w:cs="Times New Roman"/>
                <w:i/>
                <w:iCs/>
                <w:sz w:val="18"/>
                <w:szCs w:val="18"/>
                <w:lang w:eastAsia="es-MX"/>
              </w:rPr>
              <w:t>Las contrataciones de servicios profesionales por honorarios, señalando los nombres de los prestadores de servicios, los servicios contratados, el monto de los honorarios y el periodo de contratación;</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FD6C66"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11 LGT_Art_70_Fr_XI</w:t>
            </w:r>
          </w:p>
        </w:tc>
      </w:tr>
      <w:tr w:rsidR="00EA3E19" w:rsidRPr="00972946" w:rsidTr="00070D42">
        <w:trPr>
          <w:trHeight w:val="133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XII </w:t>
            </w:r>
            <w:r w:rsidRPr="00166C6D">
              <w:rPr>
                <w:rFonts w:ascii="Candara" w:eastAsia="Times New Roman" w:hAnsi="Candara" w:cs="Times New Roman"/>
                <w:i/>
                <w:iCs/>
                <w:sz w:val="18"/>
                <w:szCs w:val="18"/>
                <w:lang w:eastAsia="es-MX"/>
              </w:rPr>
              <w:t>La información en Versión Pública de las declaraciones patrimoniales de los Servidores Públicos que así lo determinen, en los sistemas habilitados para ello, de acuerdo a la normatividad aplicable;</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185727" w:rsidRDefault="005F6095" w:rsidP="00A35D2A">
            <w:pPr>
              <w:spacing w:after="0" w:line="240" w:lineRule="auto"/>
              <w:jc w:val="center"/>
              <w:rPr>
                <w:rFonts w:eastAsia="Times New Roman" w:cs="Times New Roman"/>
                <w:sz w:val="18"/>
                <w:szCs w:val="18"/>
                <w:lang w:eastAsia="es-MX"/>
              </w:rPr>
            </w:pPr>
            <w:r w:rsidRPr="00185727">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7B1D23" w:rsidRDefault="007B1D23" w:rsidP="007B1D23">
            <w:pPr>
              <w:pStyle w:val="Default"/>
              <w:jc w:val="both"/>
              <w:rPr>
                <w:sz w:val="18"/>
                <w:szCs w:val="18"/>
              </w:rPr>
            </w:pPr>
            <w:r>
              <w:rPr>
                <w:sz w:val="18"/>
                <w:szCs w:val="18"/>
              </w:rPr>
              <w:t xml:space="preserve">La responsable de concentrar la información es la Secretaria de Contraloría y Transparencia Gubernamental, por lo que la información puede ser consultada en: http://www.contraloria.oaxaca.gob.mx/ La información publicada por la Universidad de la Sierra Sur corresponde solo a los acuses de las declaraciones </w:t>
            </w:r>
          </w:p>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185727" w:rsidRDefault="00C0785E"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12 LGT_Art_70_Fr_XII</w:t>
            </w:r>
          </w:p>
        </w:tc>
      </w:tr>
      <w:tr w:rsidR="00EA3E19" w:rsidRPr="00972946" w:rsidTr="00070D42">
        <w:trPr>
          <w:trHeight w:val="9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XIII </w:t>
            </w:r>
            <w:r w:rsidRPr="00166C6D">
              <w:rPr>
                <w:rFonts w:ascii="Candara" w:eastAsia="Times New Roman" w:hAnsi="Candara" w:cs="Times New Roman"/>
                <w:i/>
                <w:iCs/>
                <w:sz w:val="18"/>
                <w:szCs w:val="18"/>
                <w:lang w:eastAsia="es-MX"/>
              </w:rPr>
              <w:t>El domicilio de la Unidad de Transparencia, además de la dirección electrónica donde podrán recibirse las solicitudes para obtener la información;</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E4199B" w:rsidP="00DF7DA7">
            <w:pPr>
              <w:spacing w:after="0" w:line="240" w:lineRule="auto"/>
              <w:rPr>
                <w:rFonts w:eastAsia="Times New Roman" w:cs="Times New Roman"/>
                <w:sz w:val="18"/>
                <w:szCs w:val="18"/>
                <w:lang w:eastAsia="es-MX"/>
              </w:rPr>
            </w:pPr>
            <w:r>
              <w:rPr>
                <w:rFonts w:eastAsia="Times New Roman" w:cs="Times New Roman"/>
                <w:sz w:val="18"/>
                <w:szCs w:val="18"/>
                <w:lang w:eastAsia="es-MX"/>
              </w:rPr>
              <w:t>Unidad de Transparencia</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13 LGT_Art_70_Fr_XIII</w:t>
            </w:r>
          </w:p>
        </w:tc>
      </w:tr>
      <w:tr w:rsidR="00EA3E19" w:rsidRPr="00E4199B" w:rsidTr="00070D42">
        <w:trPr>
          <w:trHeight w:val="70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XIV </w:t>
            </w:r>
            <w:r w:rsidRPr="00166C6D">
              <w:rPr>
                <w:rFonts w:ascii="Candara" w:eastAsia="Times New Roman" w:hAnsi="Candara" w:cs="Times New Roman"/>
                <w:i/>
                <w:iCs/>
                <w:sz w:val="18"/>
                <w:szCs w:val="18"/>
                <w:lang w:eastAsia="es-MX"/>
              </w:rPr>
              <w:t>Las convocatorias a concursos para ocupar cargos públicos y los resultados de los mismos;</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D734D1" w:rsidRDefault="00D734D1" w:rsidP="00D734D1">
            <w:pPr>
              <w:pStyle w:val="Default"/>
              <w:jc w:val="both"/>
              <w:rPr>
                <w:sz w:val="18"/>
                <w:szCs w:val="18"/>
              </w:rPr>
            </w:pPr>
            <w:r>
              <w:rPr>
                <w:sz w:val="18"/>
                <w:szCs w:val="18"/>
              </w:rPr>
              <w:t xml:space="preserve">El formato es aplicable para las dependencias y entidades reguladas por la Normatividad en Materia de Recursos Humanos para las Dependencias de la Administración Pública. </w:t>
            </w:r>
          </w:p>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E4199B" w:rsidP="005F6095">
            <w:pPr>
              <w:spacing w:after="0" w:line="240" w:lineRule="auto"/>
              <w:rPr>
                <w:rFonts w:eastAsia="Times New Roman" w:cs="Times New Roman"/>
                <w:sz w:val="18"/>
                <w:szCs w:val="18"/>
                <w:lang w:eastAsia="es-MX"/>
              </w:rPr>
            </w:pPr>
            <w:r>
              <w:rPr>
                <w:rFonts w:eastAsia="Times New Roman" w:cs="Times New Roman"/>
                <w:sz w:val="18"/>
                <w:szCs w:val="18"/>
                <w:lang w:eastAsia="es-MX"/>
              </w:rPr>
              <w:t>Vice-</w:t>
            </w:r>
            <w:r w:rsidR="00D734D1">
              <w:rPr>
                <w:rFonts w:eastAsia="Times New Roman" w:cs="Times New Roman"/>
                <w:sz w:val="18"/>
                <w:szCs w:val="18"/>
                <w:lang w:eastAsia="es-MX"/>
              </w:rPr>
              <w:t>Rectoría</w:t>
            </w:r>
            <w:r>
              <w:rPr>
                <w:rFonts w:eastAsia="Times New Roman" w:cs="Times New Roman"/>
                <w:sz w:val="18"/>
                <w:szCs w:val="18"/>
                <w:lang w:eastAsia="es-MX"/>
              </w:rPr>
              <w:t xml:space="preserve"> Académica </w:t>
            </w:r>
          </w:p>
        </w:tc>
        <w:tc>
          <w:tcPr>
            <w:tcW w:w="2977" w:type="dxa"/>
            <w:tcBorders>
              <w:top w:val="nil"/>
              <w:left w:val="single" w:sz="4" w:space="0" w:color="auto"/>
              <w:bottom w:val="single" w:sz="4" w:space="0" w:color="auto"/>
              <w:right w:val="single" w:sz="4" w:space="0" w:color="auto"/>
            </w:tcBorders>
            <w:vAlign w:val="center"/>
          </w:tcPr>
          <w:p w:rsidR="00EA3E19" w:rsidRPr="00E4199B" w:rsidRDefault="005F6095" w:rsidP="008975A3">
            <w:pPr>
              <w:spacing w:after="0" w:line="240" w:lineRule="auto"/>
              <w:jc w:val="center"/>
              <w:rPr>
                <w:rFonts w:ascii="Candara" w:eastAsia="Times New Roman" w:hAnsi="Candara" w:cs="Times New Roman"/>
                <w:sz w:val="18"/>
                <w:szCs w:val="18"/>
                <w:lang w:val="en-US" w:eastAsia="es-MX"/>
              </w:rPr>
            </w:pPr>
            <w:r w:rsidRPr="00E4199B">
              <w:rPr>
                <w:rFonts w:ascii="Candara" w:eastAsia="Times New Roman" w:hAnsi="Candara" w:cs="Times New Roman"/>
                <w:sz w:val="18"/>
                <w:szCs w:val="18"/>
                <w:lang w:val="en-US" w:eastAsia="es-MX"/>
              </w:rPr>
              <w:t>Formato 14 LGT_Art_70_Fr_XV</w:t>
            </w:r>
          </w:p>
          <w:p w:rsidR="005F6095" w:rsidRPr="00E4199B" w:rsidRDefault="005F6095" w:rsidP="008975A3">
            <w:pPr>
              <w:spacing w:after="0" w:line="240" w:lineRule="auto"/>
              <w:jc w:val="center"/>
              <w:rPr>
                <w:rFonts w:ascii="Candara" w:eastAsia="Times New Roman" w:hAnsi="Candara" w:cs="Times New Roman"/>
                <w:sz w:val="18"/>
                <w:szCs w:val="18"/>
                <w:lang w:val="en-US" w:eastAsia="es-MX"/>
              </w:rPr>
            </w:pPr>
          </w:p>
        </w:tc>
      </w:tr>
      <w:tr w:rsidR="00EA3E19" w:rsidRPr="00972946" w:rsidTr="00070D42">
        <w:trPr>
          <w:trHeight w:val="154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type="page"/>
            </w:r>
            <w:r w:rsidRPr="00166C6D">
              <w:rPr>
                <w:rFonts w:ascii="Candara" w:eastAsia="Times New Roman" w:hAnsi="Candara" w:cs="Times New Roman"/>
                <w:i/>
                <w:iCs/>
                <w:sz w:val="18"/>
                <w:szCs w:val="18"/>
                <w:lang w:eastAsia="es-MX"/>
              </w:rPr>
              <w:br w:type="page"/>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Fracción XV</w:t>
            </w:r>
            <w:r w:rsidRPr="00166C6D">
              <w:rPr>
                <w:rFonts w:ascii="Candara" w:eastAsia="Times New Roman" w:hAnsi="Candara" w:cs="Times New Roman"/>
                <w:i/>
                <w:iCs/>
                <w:sz w:val="18"/>
                <w:szCs w:val="18"/>
                <w:lang w:eastAsia="es-MX"/>
              </w:rPr>
              <w:br w:type="page"/>
              <w:t>La información de los programas de subsidios, estímulos y apoyos, en el que se deberá informar respecto de los programas de transferencia, de servicios, de infraestructura social y de subsidio, en los que se deberá contener lo siguiente:</w:t>
            </w:r>
            <w:r w:rsidRPr="00166C6D">
              <w:rPr>
                <w:rFonts w:ascii="Candara" w:eastAsia="Times New Roman" w:hAnsi="Candara" w:cs="Times New Roman"/>
                <w:i/>
                <w:iCs/>
                <w:sz w:val="18"/>
                <w:szCs w:val="18"/>
                <w:lang w:eastAsia="es-MX"/>
              </w:rPr>
              <w:br w:type="page"/>
              <w:t>...</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3C762E">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E4199B"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101"/>
              <w:jc w:val="center"/>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15a LGT_Art_70_Fr_XV</w:t>
            </w:r>
          </w:p>
          <w:p w:rsidR="00EA3E19" w:rsidRPr="00166C6D" w:rsidRDefault="00EA3E19" w:rsidP="008975A3">
            <w:pPr>
              <w:spacing w:after="101"/>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15b LGT_Art_70_Fr_XV</w:t>
            </w:r>
          </w:p>
        </w:tc>
      </w:tr>
      <w:tr w:rsidR="00EA3E19" w:rsidRPr="00972946" w:rsidTr="00070D42">
        <w:trPr>
          <w:trHeight w:val="18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XVI </w:t>
            </w:r>
            <w:r w:rsidRPr="00166C6D">
              <w:rPr>
                <w:rFonts w:ascii="Candara" w:eastAsia="Times New Roman" w:hAnsi="Candara" w:cs="Times New Roman"/>
                <w:i/>
                <w:iCs/>
                <w:sz w:val="18"/>
                <w:szCs w:val="18"/>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D734D1" w:rsidRDefault="00D734D1" w:rsidP="00D734D1">
            <w:pPr>
              <w:pStyle w:val="Default"/>
              <w:jc w:val="both"/>
              <w:rPr>
                <w:sz w:val="18"/>
                <w:szCs w:val="18"/>
              </w:rPr>
            </w:pPr>
            <w:r>
              <w:rPr>
                <w:sz w:val="18"/>
                <w:szCs w:val="18"/>
              </w:rPr>
              <w:t xml:space="preserve">Para la Universidad </w:t>
            </w:r>
            <w:r w:rsidR="00F619F8">
              <w:rPr>
                <w:sz w:val="18"/>
                <w:szCs w:val="18"/>
              </w:rPr>
              <w:t>de la Sierra Sur</w:t>
            </w:r>
            <w:r>
              <w:rPr>
                <w:sz w:val="18"/>
                <w:szCs w:val="18"/>
              </w:rPr>
              <w:t xml:space="preserve"> solo nos aplica el Formato 16a, ya que el formato 16b se refiere a recursos entregados a los sindicatos, y nosotros no contamos con Sindicato </w:t>
            </w:r>
          </w:p>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C424D8"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16a LGT_Art_70_Fr_XVI</w:t>
            </w:r>
          </w:p>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p>
        </w:tc>
      </w:tr>
      <w:tr w:rsidR="00EA3E19" w:rsidRPr="00972946" w:rsidTr="00070D42">
        <w:trPr>
          <w:trHeight w:val="12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type="page"/>
            </w:r>
            <w:r w:rsidRPr="00166C6D">
              <w:rPr>
                <w:rFonts w:ascii="Candara" w:eastAsia="Times New Roman" w:hAnsi="Candara" w:cs="Times New Roman"/>
                <w:i/>
                <w:iCs/>
                <w:sz w:val="18"/>
                <w:szCs w:val="18"/>
                <w:lang w:eastAsia="es-MX"/>
              </w:rPr>
              <w:br w:type="page"/>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Fracción XVII</w:t>
            </w:r>
            <w:r w:rsidRPr="00166C6D">
              <w:rPr>
                <w:rFonts w:ascii="Candara" w:eastAsia="Times New Roman" w:hAnsi="Candara" w:cs="Times New Roman"/>
                <w:i/>
                <w:iCs/>
                <w:sz w:val="18"/>
                <w:szCs w:val="18"/>
                <w:lang w:eastAsia="es-MX"/>
              </w:rPr>
              <w:br w:type="page"/>
            </w:r>
            <w:r w:rsidRPr="00166C6D">
              <w:rPr>
                <w:rFonts w:ascii="Candara" w:eastAsia="Times New Roman" w:hAnsi="Candara" w:cs="Times New Roman"/>
                <w:i/>
                <w:iCs/>
                <w:sz w:val="18"/>
                <w:szCs w:val="18"/>
                <w:lang w:eastAsia="es-MX"/>
              </w:rPr>
              <w:br w:type="page"/>
              <w:t xml:space="preserve"> La información curricular, desde el nivel de jefe de departamento o equivalente, hasta el titular del sujeto obligado, así como, en su caso, las sanciones administrativas de que haya sido objeto;</w:t>
            </w:r>
          </w:p>
          <w:p w:rsidR="00EA3E19" w:rsidRPr="00166C6D" w:rsidRDefault="00EA3E19"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C424D8"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C97240">
            <w:pPr>
              <w:pStyle w:val="Sinespaciado"/>
              <w:rPr>
                <w:rFonts w:ascii="Candara" w:hAnsi="Candara"/>
                <w:sz w:val="18"/>
                <w:szCs w:val="18"/>
                <w:lang w:val="en-US" w:eastAsia="es-MX"/>
              </w:rPr>
            </w:pPr>
            <w:r w:rsidRPr="00166C6D">
              <w:rPr>
                <w:rFonts w:ascii="Candara" w:hAnsi="Candara"/>
                <w:sz w:val="18"/>
                <w:szCs w:val="18"/>
                <w:lang w:val="en-US" w:eastAsia="es-MX"/>
              </w:rPr>
              <w:t>Formato 17 LGT_Art_70_Fr_XVII</w:t>
            </w:r>
          </w:p>
        </w:tc>
      </w:tr>
      <w:tr w:rsidR="00EA3E19" w:rsidRPr="00972946" w:rsidTr="00070D42">
        <w:trPr>
          <w:trHeight w:val="97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XVIII </w:t>
            </w:r>
            <w:r w:rsidRPr="00166C6D">
              <w:rPr>
                <w:rFonts w:ascii="Candara" w:eastAsia="Times New Roman" w:hAnsi="Candara" w:cs="Times New Roman"/>
                <w:i/>
                <w:iCs/>
                <w:sz w:val="18"/>
                <w:szCs w:val="18"/>
                <w:lang w:eastAsia="es-MX"/>
              </w:rPr>
              <w:t>El listado de Servidores Públicos con sanciones administrativas definitivas, especificando la causa de sanción y la disposición.</w:t>
            </w:r>
          </w:p>
          <w:p w:rsidR="00EA3E19" w:rsidRPr="00166C6D" w:rsidRDefault="00EA3E19" w:rsidP="00D44517">
            <w:pPr>
              <w:spacing w:after="0" w:line="240" w:lineRule="auto"/>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D734D1" w:rsidRDefault="00D734D1" w:rsidP="00D734D1">
            <w:pPr>
              <w:pStyle w:val="Default"/>
              <w:jc w:val="both"/>
              <w:rPr>
                <w:sz w:val="18"/>
                <w:szCs w:val="18"/>
              </w:rPr>
            </w:pPr>
            <w:r>
              <w:rPr>
                <w:sz w:val="18"/>
                <w:szCs w:val="18"/>
              </w:rPr>
              <w:t xml:space="preserve">De acuerdo al Artículo 47 Fracción XXII de la Ley Orgánica del Estado de Oaxaca es facultad de la Secretaria de Contraloría aplicar sanciones a servidores públicos y llevar su registro público en términos de las disposiciones legales. </w:t>
            </w:r>
          </w:p>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C424D8" w:rsidP="005F6095">
            <w:pPr>
              <w:spacing w:after="0" w:line="240" w:lineRule="auto"/>
              <w:rPr>
                <w:rFonts w:eastAsia="Times New Roman" w:cs="Times New Roman"/>
                <w:sz w:val="18"/>
                <w:szCs w:val="18"/>
                <w:lang w:eastAsia="es-MX"/>
              </w:rPr>
            </w:pPr>
            <w:r>
              <w:rPr>
                <w:rFonts w:eastAsia="Times New Roman" w:cs="Times New Roman"/>
                <w:sz w:val="18"/>
                <w:szCs w:val="18"/>
                <w:lang w:eastAsia="es-MX"/>
              </w:rPr>
              <w:t>Vice-Rectoría de Administración</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18 LGT_Art_70_Fr_XVIII</w:t>
            </w:r>
          </w:p>
        </w:tc>
      </w:tr>
      <w:tr w:rsidR="00EA3E19" w:rsidRPr="00972946" w:rsidTr="00070D42">
        <w:trPr>
          <w:trHeight w:val="82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p>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i/>
                <w:iCs/>
                <w:sz w:val="18"/>
                <w:szCs w:val="18"/>
                <w:lang w:eastAsia="es-MX"/>
              </w:rP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XIX </w:t>
            </w:r>
            <w:r w:rsidRPr="00166C6D">
              <w:rPr>
                <w:rFonts w:ascii="Candara" w:eastAsia="Times New Roman" w:hAnsi="Candara" w:cs="Times New Roman"/>
                <w:i/>
                <w:iCs/>
                <w:sz w:val="18"/>
                <w:szCs w:val="18"/>
                <w:lang w:eastAsia="es-MX"/>
              </w:rPr>
              <w:t>Los servicios que ofrecen señalando los requisitos para acceder a ellos;</w:t>
            </w: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1E7150"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Servicios Escolares, </w:t>
            </w:r>
            <w:r w:rsidR="00D4462C">
              <w:rPr>
                <w:rFonts w:eastAsia="Times New Roman" w:cs="Times New Roman"/>
                <w:sz w:val="18"/>
                <w:szCs w:val="18"/>
                <w:lang w:eastAsia="es-MX"/>
              </w:rPr>
              <w:t xml:space="preserve">Biblioteca, Unidad de Transparencia, </w:t>
            </w:r>
            <w:r w:rsidR="00C424D8">
              <w:rPr>
                <w:rFonts w:eastAsia="Times New Roman" w:cs="Times New Roman"/>
                <w:sz w:val="18"/>
                <w:szCs w:val="18"/>
                <w:lang w:eastAsia="es-MX"/>
              </w:rPr>
              <w:t>Clínica Universitaria</w:t>
            </w:r>
            <w:r w:rsidR="00D4462C">
              <w:rPr>
                <w:rFonts w:eastAsia="Times New Roman" w:cs="Times New Roman"/>
                <w:sz w:val="18"/>
                <w:szCs w:val="18"/>
                <w:lang w:eastAsia="es-MX"/>
              </w:rPr>
              <w:t xml:space="preserve">, Difusión de la cultura, Coordinación de Promoción al Desarrollo, Librería Universitaria, Vice-Rectoría Académica.  </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19 LGT_Art_70_Fr_XIX</w:t>
            </w:r>
          </w:p>
        </w:tc>
      </w:tr>
      <w:tr w:rsidR="00EA3E19" w:rsidRPr="00972946" w:rsidTr="00070D42">
        <w:trPr>
          <w:trHeight w:val="6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E19" w:rsidRPr="00166C6D" w:rsidRDefault="00EA3E19"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EA3E19" w:rsidRPr="00166C6D" w:rsidRDefault="00EA3E19"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 </w:t>
            </w:r>
            <w:r w:rsidRPr="00166C6D">
              <w:rPr>
                <w:rFonts w:ascii="Candara" w:eastAsia="Times New Roman" w:hAnsi="Candara" w:cs="Times New Roman"/>
                <w:i/>
                <w:iCs/>
                <w:sz w:val="18"/>
                <w:szCs w:val="18"/>
                <w:lang w:eastAsia="es-MX"/>
              </w:rPr>
              <w:t>Los trámites, requisitos y formatos que ofrecen;</w:t>
            </w:r>
          </w:p>
        </w:tc>
        <w:tc>
          <w:tcPr>
            <w:tcW w:w="1134" w:type="dxa"/>
            <w:tcBorders>
              <w:top w:val="single" w:sz="4" w:space="0" w:color="auto"/>
              <w:left w:val="nil"/>
              <w:bottom w:val="single" w:sz="4" w:space="0" w:color="auto"/>
              <w:right w:val="nil"/>
            </w:tcBorders>
            <w:vAlign w:val="center"/>
          </w:tcPr>
          <w:p w:rsidR="00EA3E19" w:rsidRPr="00DF2BB3" w:rsidRDefault="005F6095"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EA3E19" w:rsidRPr="00166C6D" w:rsidRDefault="00EA3E19"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EA3E19" w:rsidRPr="00DF2BB3" w:rsidRDefault="00D4462C"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Servicios Escolares, Biblioteca, Unidad de Transparencia, Clínica Universitaria, Difusión de la cultura, Coordinación de Promoción al Desarrollo, Librería Universitaria, Vice-Rectoría Académica.  </w:t>
            </w:r>
          </w:p>
        </w:tc>
        <w:tc>
          <w:tcPr>
            <w:tcW w:w="2977" w:type="dxa"/>
            <w:tcBorders>
              <w:top w:val="nil"/>
              <w:left w:val="single" w:sz="4" w:space="0" w:color="auto"/>
              <w:bottom w:val="single" w:sz="4" w:space="0" w:color="auto"/>
              <w:right w:val="single" w:sz="4" w:space="0" w:color="auto"/>
            </w:tcBorders>
            <w:vAlign w:val="center"/>
          </w:tcPr>
          <w:p w:rsidR="00EA3E19" w:rsidRPr="00166C6D" w:rsidRDefault="00EA3E19"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20 LGT_Art_70_Fr_XX</w:t>
            </w:r>
          </w:p>
        </w:tc>
      </w:tr>
      <w:tr w:rsidR="00C424D8" w:rsidRPr="00972946" w:rsidTr="00070D42">
        <w:trPr>
          <w:trHeight w:val="17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XXI </w:t>
            </w:r>
            <w:r w:rsidRPr="00166C6D">
              <w:rPr>
                <w:rFonts w:ascii="Candara" w:eastAsia="Times New Roman" w:hAnsi="Candara" w:cs="Times New Roman"/>
                <w:i/>
                <w:iCs/>
                <w:sz w:val="18"/>
                <w:szCs w:val="18"/>
                <w:lang w:eastAsia="es-MX"/>
              </w:rPr>
              <w:t>La información financiera sobre el presupuesto asignado, así como los informes del ejercicio trimestral del gasto, en términos de la Ley General de Contabilidad Gubernamental y demás normatividad aplicable;</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C424D8" w:rsidP="006A09CB">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21a LGT_Art_70_Fr_XXI</w:t>
            </w:r>
          </w:p>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21b LGT_Art_70_Fr_XXI</w:t>
            </w:r>
          </w:p>
          <w:p w:rsidR="00C424D8" w:rsidRPr="00166C6D" w:rsidRDefault="00C424D8" w:rsidP="008975A3">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21c LGT_Art_70_Fr_XXI</w:t>
            </w:r>
          </w:p>
        </w:tc>
      </w:tr>
      <w:tr w:rsidR="00C424D8" w:rsidRPr="00166C6D" w:rsidTr="00070D42">
        <w:trPr>
          <w:trHeight w:val="9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b/>
                <w:i/>
                <w:iCs/>
                <w:sz w:val="18"/>
                <w:szCs w:val="18"/>
                <w:lang w:eastAsia="es-MX"/>
              </w:rPr>
            </w:pPr>
            <w:r w:rsidRPr="00166C6D">
              <w:rPr>
                <w:rFonts w:ascii="Candara" w:eastAsia="Times New Roman" w:hAnsi="Candara" w:cs="Times New Roman"/>
                <w:b/>
                <w:bCs/>
                <w:i/>
                <w:iCs/>
                <w:sz w:val="18"/>
                <w:szCs w:val="18"/>
                <w:lang w:eastAsia="es-MX"/>
              </w:rPr>
              <w:t xml:space="preserve">Fracción XXII </w:t>
            </w:r>
            <w:r w:rsidRPr="00166C6D">
              <w:rPr>
                <w:rFonts w:ascii="Candara" w:eastAsia="Times New Roman" w:hAnsi="Candara" w:cs="Times New Roman"/>
                <w:i/>
                <w:iCs/>
                <w:sz w:val="18"/>
                <w:szCs w:val="18"/>
                <w:lang w:eastAsia="es-MX"/>
              </w:rPr>
              <w:t>La información relativa a la deuda pública, en términos de la normatividad aplicable;</w:t>
            </w:r>
          </w:p>
        </w:tc>
        <w:tc>
          <w:tcPr>
            <w:tcW w:w="1134" w:type="dxa"/>
            <w:tcBorders>
              <w:top w:val="single" w:sz="4" w:space="0" w:color="auto"/>
              <w:left w:val="nil"/>
              <w:bottom w:val="single" w:sz="4" w:space="0" w:color="auto"/>
              <w:right w:val="nil"/>
            </w:tcBorders>
            <w:vAlign w:val="center"/>
          </w:tcPr>
          <w:p w:rsidR="00C424D8" w:rsidRPr="00EA3E19" w:rsidRDefault="00C424D8" w:rsidP="00A35D2A">
            <w:pPr>
              <w:spacing w:after="0" w:line="240" w:lineRule="auto"/>
              <w:jc w:val="center"/>
              <w:rPr>
                <w:rFonts w:eastAsia="Times New Roman" w:cs="Times New Roman"/>
                <w:sz w:val="18"/>
                <w:szCs w:val="18"/>
                <w:lang w:eastAsia="es-MX"/>
              </w:rPr>
            </w:pPr>
            <w:r w:rsidRPr="00EA3E19">
              <w:rPr>
                <w:rFonts w:eastAsia="Times New Roman" w:cs="Times New Roman"/>
                <w:sz w:val="18"/>
                <w:szCs w:val="18"/>
                <w:lang w:eastAsia="es-MX"/>
              </w:rPr>
              <w:t>No Aplica</w:t>
            </w:r>
          </w:p>
        </w:tc>
        <w:tc>
          <w:tcPr>
            <w:tcW w:w="3119" w:type="dxa"/>
            <w:tcBorders>
              <w:top w:val="single" w:sz="4" w:space="0" w:color="auto"/>
              <w:left w:val="single" w:sz="4" w:space="0" w:color="auto"/>
              <w:bottom w:val="single" w:sz="4" w:space="0" w:color="auto"/>
              <w:right w:val="single" w:sz="4" w:space="0" w:color="auto"/>
            </w:tcBorders>
            <w:vAlign w:val="center"/>
          </w:tcPr>
          <w:p w:rsidR="00C424D8" w:rsidRPr="00C46131" w:rsidRDefault="00C46131" w:rsidP="00C46131">
            <w:pPr>
              <w:pStyle w:val="Default"/>
              <w:jc w:val="both"/>
              <w:rPr>
                <w:sz w:val="18"/>
                <w:szCs w:val="18"/>
              </w:rPr>
            </w:pPr>
            <w:r>
              <w:rPr>
                <w:sz w:val="18"/>
                <w:szCs w:val="18"/>
              </w:rPr>
              <w:t xml:space="preserve">La información relativa a esta fracción no corresponde a las atribuciones de este sujeto obligado en virtud que no se encuentra en la relación que establece la Ley de Deuda Pública del Estado de Oaxaca, artículos 3 y 5 de la Ley de Deuda Pública del Gobierno del Estado de Oaxaca. </w:t>
            </w:r>
          </w:p>
        </w:tc>
        <w:tc>
          <w:tcPr>
            <w:tcW w:w="1559" w:type="dxa"/>
            <w:tcBorders>
              <w:top w:val="single" w:sz="4" w:space="0" w:color="auto"/>
              <w:left w:val="nil"/>
              <w:bottom w:val="single" w:sz="4" w:space="0" w:color="auto"/>
              <w:right w:val="nil"/>
            </w:tcBorders>
            <w:vAlign w:val="center"/>
          </w:tcPr>
          <w:p w:rsidR="00C424D8" w:rsidRPr="00FA07C5" w:rsidRDefault="00C424D8" w:rsidP="00A35D2A">
            <w:pPr>
              <w:spacing w:after="0" w:line="240" w:lineRule="auto"/>
              <w:jc w:val="both"/>
              <w:rPr>
                <w:rFonts w:eastAsia="Times New Roman" w:cs="Times New Roman"/>
                <w:b/>
                <w:sz w:val="18"/>
                <w:szCs w:val="18"/>
                <w:lang w:eastAsia="es-MX"/>
              </w:rPr>
            </w:pP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jc w:val="center"/>
              <w:rPr>
                <w:rFonts w:ascii="Candara" w:eastAsia="Times New Roman" w:hAnsi="Candara" w:cs="Times New Roman"/>
                <w:sz w:val="18"/>
                <w:szCs w:val="18"/>
                <w:lang w:eastAsia="es-MX"/>
              </w:rPr>
            </w:pPr>
          </w:p>
        </w:tc>
      </w:tr>
      <w:tr w:rsidR="00C424D8" w:rsidRPr="00972946" w:rsidTr="00070D42">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XXIII </w:t>
            </w:r>
            <w:r w:rsidRPr="00166C6D">
              <w:rPr>
                <w:rFonts w:ascii="Candara" w:eastAsia="Times New Roman" w:hAnsi="Candara" w:cs="Times New Roman"/>
                <w:i/>
                <w:iCs/>
                <w:sz w:val="18"/>
                <w:szCs w:val="18"/>
                <w:lang w:eastAsia="es-MX"/>
              </w:rPr>
              <w:t>Los montos destinados a gastos relativos a comunicación social y publicidad oficial desglosada por tipo de medio, proveedores, número de contrato y concepto o campaña;</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0F61E8"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C424D8" w:rsidRDefault="00C424D8" w:rsidP="005F6095">
            <w:pPr>
              <w:spacing w:after="0" w:line="240" w:lineRule="auto"/>
              <w:rPr>
                <w:rFonts w:ascii="Candara" w:eastAsia="Times New Roman" w:hAnsi="Candara" w:cs="Times New Roman"/>
                <w:bCs/>
                <w:color w:val="000000"/>
                <w:sz w:val="18"/>
                <w:szCs w:val="18"/>
                <w:lang w:val="en-US" w:eastAsia="es-MX"/>
              </w:rPr>
            </w:pPr>
          </w:p>
          <w:p w:rsidR="00C424D8" w:rsidRDefault="00C424D8" w:rsidP="005F6095">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2</w:t>
            </w:r>
            <w:r>
              <w:rPr>
                <w:rFonts w:ascii="Candara" w:eastAsia="Times New Roman" w:hAnsi="Candara" w:cs="Times New Roman"/>
                <w:bCs/>
                <w:color w:val="000000"/>
                <w:sz w:val="18"/>
                <w:szCs w:val="18"/>
                <w:lang w:val="en-US" w:eastAsia="es-MX"/>
              </w:rPr>
              <w:t>3b LGT_Art_70_Fr_XXIII</w:t>
            </w:r>
          </w:p>
          <w:p w:rsidR="00C424D8" w:rsidRPr="00166C6D" w:rsidRDefault="00C424D8" w:rsidP="005F6095">
            <w:pPr>
              <w:spacing w:after="0" w:line="240" w:lineRule="auto"/>
              <w:rPr>
                <w:rFonts w:ascii="Candara" w:eastAsia="Times New Roman" w:hAnsi="Candara" w:cs="Times New Roman"/>
                <w:sz w:val="18"/>
                <w:szCs w:val="18"/>
                <w:lang w:val="en-US" w:eastAsia="es-MX"/>
              </w:rPr>
            </w:pPr>
          </w:p>
        </w:tc>
      </w:tr>
      <w:tr w:rsidR="00C424D8" w:rsidRPr="00972946" w:rsidTr="00070D42">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XXIV </w:t>
            </w:r>
            <w:r w:rsidRPr="00166C6D">
              <w:rPr>
                <w:rFonts w:ascii="Candara" w:eastAsia="Times New Roman" w:hAnsi="Candara" w:cs="Times New Roman"/>
                <w:i/>
                <w:iCs/>
                <w:sz w:val="18"/>
                <w:szCs w:val="18"/>
                <w:lang w:eastAsia="es-MX"/>
              </w:rPr>
              <w:t>Los informes de resultados de las auditorías al ejercicio presupuestal de cada sujeto obligado que se realicen y, en su caso, las aclaraciones que correspondan;</w:t>
            </w: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Default="000F61E8"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Auditoría Interna</w:t>
            </w:r>
          </w:p>
          <w:p w:rsidR="00C424D8" w:rsidRPr="00DF2BB3" w:rsidRDefault="00C424D8" w:rsidP="00A35D2A">
            <w:pPr>
              <w:spacing w:after="0" w:line="240" w:lineRule="auto"/>
              <w:rPr>
                <w:rFonts w:eastAsia="Times New Roman" w:cs="Times New Roman"/>
                <w:sz w:val="18"/>
                <w:szCs w:val="18"/>
                <w:lang w:eastAsia="es-MX"/>
              </w:rPr>
            </w:pP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24 LGT_Art_70_Fr_XXIV</w:t>
            </w:r>
          </w:p>
        </w:tc>
      </w:tr>
      <w:tr w:rsidR="00C424D8" w:rsidRPr="001D49B9" w:rsidTr="00070D42">
        <w:trPr>
          <w:trHeight w:val="71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b/>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b/>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b/>
                <w:i/>
                <w:iCs/>
                <w:sz w:val="18"/>
                <w:szCs w:val="18"/>
                <w:lang w:eastAsia="es-MX"/>
              </w:rPr>
            </w:pPr>
            <w:r w:rsidRPr="00166C6D">
              <w:rPr>
                <w:rFonts w:ascii="Candara" w:eastAsia="Times New Roman" w:hAnsi="Candara" w:cs="Times New Roman"/>
                <w:b/>
                <w:bCs/>
                <w:i/>
                <w:iCs/>
                <w:sz w:val="18"/>
                <w:szCs w:val="18"/>
                <w:lang w:eastAsia="es-MX"/>
              </w:rPr>
              <w:t xml:space="preserve">Fracción XXV </w:t>
            </w:r>
            <w:r w:rsidRPr="00166C6D">
              <w:rPr>
                <w:rFonts w:ascii="Candara" w:eastAsia="Times New Roman" w:hAnsi="Candara" w:cs="Times New Roman"/>
                <w:i/>
                <w:iCs/>
                <w:sz w:val="18"/>
                <w:szCs w:val="18"/>
                <w:lang w:eastAsia="es-MX"/>
              </w:rPr>
              <w:t>El resultado de la dictaminación de los estados financieros;</w:t>
            </w:r>
          </w:p>
        </w:tc>
        <w:tc>
          <w:tcPr>
            <w:tcW w:w="1134" w:type="dxa"/>
            <w:tcBorders>
              <w:top w:val="single" w:sz="4" w:space="0" w:color="auto"/>
              <w:left w:val="nil"/>
              <w:bottom w:val="single" w:sz="4" w:space="0" w:color="auto"/>
              <w:right w:val="nil"/>
            </w:tcBorders>
            <w:vAlign w:val="center"/>
          </w:tcPr>
          <w:p w:rsidR="00C424D8" w:rsidRPr="00DF2BB3" w:rsidRDefault="000C12A4"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No </w:t>
            </w:r>
            <w:r w:rsidR="00C424D8">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C46131" w:rsidRDefault="00C46131" w:rsidP="00F619F8">
            <w:pPr>
              <w:pStyle w:val="Default"/>
              <w:jc w:val="both"/>
              <w:rPr>
                <w:sz w:val="18"/>
                <w:szCs w:val="18"/>
              </w:rPr>
            </w:pPr>
            <w:r>
              <w:rPr>
                <w:sz w:val="18"/>
                <w:szCs w:val="18"/>
              </w:rPr>
              <w:t xml:space="preserve">La finalidad de la dictaminación de estados financieros es la determinación de diferencias de impuestos a pagar, como lo indica el párrafo cuarto del articulo 32 a del Código Fiscal de la Federación y siendo la Universidad </w:t>
            </w:r>
            <w:r w:rsidR="00F619F8">
              <w:rPr>
                <w:sz w:val="18"/>
                <w:szCs w:val="18"/>
              </w:rPr>
              <w:t>de la Sierra Sur</w:t>
            </w:r>
            <w:r>
              <w:rPr>
                <w:sz w:val="18"/>
                <w:szCs w:val="18"/>
              </w:rPr>
              <w:t xml:space="preserve"> un organismo público descentralizado de Gobierno Estatal cuya finalidad es impartir educación superior sin fines de lucro; no está obligado a la dictaminación de sus estados financieros ya que la dictaminación es optativa. </w:t>
            </w:r>
          </w:p>
        </w:tc>
        <w:tc>
          <w:tcPr>
            <w:tcW w:w="1559" w:type="dxa"/>
            <w:tcBorders>
              <w:top w:val="single" w:sz="4" w:space="0" w:color="auto"/>
              <w:left w:val="nil"/>
              <w:bottom w:val="single" w:sz="4" w:space="0" w:color="auto"/>
              <w:right w:val="nil"/>
            </w:tcBorders>
            <w:vAlign w:val="center"/>
          </w:tcPr>
          <w:p w:rsidR="00C424D8" w:rsidRPr="00DF2BB3" w:rsidRDefault="00C424D8" w:rsidP="005F6095">
            <w:pPr>
              <w:spacing w:after="0" w:line="240" w:lineRule="auto"/>
              <w:rPr>
                <w:rFonts w:eastAsia="Times New Roman" w:cs="Times New Roman"/>
                <w:sz w:val="18"/>
                <w:szCs w:val="18"/>
                <w:lang w:eastAsia="es-MX"/>
              </w:rPr>
            </w:pPr>
          </w:p>
        </w:tc>
        <w:tc>
          <w:tcPr>
            <w:tcW w:w="2977" w:type="dxa"/>
            <w:tcBorders>
              <w:top w:val="nil"/>
              <w:left w:val="single" w:sz="4" w:space="0" w:color="auto"/>
              <w:bottom w:val="single" w:sz="4" w:space="0" w:color="auto"/>
              <w:right w:val="single" w:sz="4" w:space="0" w:color="auto"/>
            </w:tcBorders>
            <w:vAlign w:val="center"/>
          </w:tcPr>
          <w:p w:rsidR="00C424D8" w:rsidRPr="001D49B9" w:rsidRDefault="00C424D8" w:rsidP="005F6095">
            <w:pPr>
              <w:spacing w:after="0" w:line="240" w:lineRule="auto"/>
              <w:rPr>
                <w:rFonts w:ascii="Candara" w:eastAsia="Times New Roman" w:hAnsi="Candara" w:cs="Times New Roman"/>
                <w:sz w:val="18"/>
                <w:szCs w:val="18"/>
                <w:lang w:eastAsia="es-MX"/>
              </w:rPr>
            </w:pPr>
          </w:p>
        </w:tc>
      </w:tr>
      <w:tr w:rsidR="00C424D8" w:rsidRPr="007B1D23" w:rsidTr="00070D42">
        <w:trPr>
          <w:trHeight w:val="101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XXVI </w:t>
            </w:r>
            <w:r w:rsidRPr="00166C6D">
              <w:rPr>
                <w:rFonts w:ascii="Candara" w:eastAsia="Times New Roman" w:hAnsi="Candara" w:cs="Times New Roman"/>
                <w:i/>
                <w:iCs/>
                <w:sz w:val="18"/>
                <w:szCs w:val="18"/>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1E7150" w:rsidRDefault="001E7150"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No</w:t>
            </w:r>
          </w:p>
          <w:p w:rsidR="00C424D8" w:rsidRPr="00EA3E19" w:rsidRDefault="00C424D8" w:rsidP="00A35D2A">
            <w:pPr>
              <w:spacing w:after="0" w:line="240" w:lineRule="auto"/>
              <w:jc w:val="center"/>
              <w:rPr>
                <w:rFonts w:eastAsia="Times New Roman" w:cs="Times New Roman"/>
                <w:sz w:val="18"/>
                <w:szCs w:val="18"/>
                <w:lang w:eastAsia="es-MX"/>
              </w:rPr>
            </w:pPr>
            <w:r w:rsidRPr="00EA3E19">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6131" w:rsidP="00C46131">
            <w:pPr>
              <w:rPr>
                <w:rFonts w:ascii="Candara" w:eastAsia="Times New Roman" w:hAnsi="Candara" w:cs="Times New Roman"/>
                <w:sz w:val="18"/>
                <w:szCs w:val="18"/>
                <w:lang w:eastAsia="es-MX"/>
              </w:rPr>
            </w:pPr>
            <w:r>
              <w:rPr>
                <w:rFonts w:ascii="Candara" w:eastAsia="Times New Roman" w:hAnsi="Candara" w:cs="Times New Roman"/>
                <w:sz w:val="18"/>
                <w:szCs w:val="18"/>
                <w:lang w:eastAsia="es-MX"/>
              </w:rPr>
              <w:t>El llenado del formato corresponde a los sujetos obligados</w:t>
            </w:r>
            <w:r w:rsidR="001E7150">
              <w:rPr>
                <w:rFonts w:ascii="Candara" w:eastAsia="Times New Roman" w:hAnsi="Candara" w:cs="Times New Roman"/>
                <w:sz w:val="18"/>
                <w:szCs w:val="18"/>
                <w:lang w:eastAsia="es-MX"/>
              </w:rPr>
              <w:t xml:space="preserve"> que permiten el uso de recursos a personas físicas y morales ( sindicatos, organizaciones civiles</w:t>
            </w:r>
            <w:r>
              <w:rPr>
                <w:rFonts w:ascii="Candara" w:eastAsia="Times New Roman" w:hAnsi="Candara" w:cs="Times New Roman"/>
                <w:sz w:val="18"/>
                <w:szCs w:val="18"/>
                <w:lang w:eastAsia="es-MX"/>
              </w:rPr>
              <w:t>,etc</w:t>
            </w:r>
            <w:r w:rsidR="001E7150">
              <w:rPr>
                <w:rFonts w:ascii="Candara" w:eastAsia="Times New Roman" w:hAnsi="Candara" w:cs="Times New Roman"/>
                <w:sz w:val="18"/>
                <w:szCs w:val="18"/>
                <w:lang w:eastAsia="es-MX"/>
              </w:rPr>
              <w:t>)</w:t>
            </w:r>
          </w:p>
        </w:tc>
        <w:tc>
          <w:tcPr>
            <w:tcW w:w="1559" w:type="dxa"/>
            <w:tcBorders>
              <w:top w:val="single" w:sz="4" w:space="0" w:color="auto"/>
              <w:left w:val="nil"/>
              <w:bottom w:val="single" w:sz="4" w:space="0" w:color="auto"/>
              <w:right w:val="nil"/>
            </w:tcBorders>
            <w:vAlign w:val="center"/>
          </w:tcPr>
          <w:p w:rsidR="00C424D8" w:rsidRPr="001D49B9" w:rsidRDefault="00C424D8" w:rsidP="00EA3E19">
            <w:pPr>
              <w:spacing w:after="0" w:line="240" w:lineRule="auto"/>
              <w:rPr>
                <w:rFonts w:eastAsia="Times New Roman" w:cs="Times New Roman"/>
                <w:sz w:val="18"/>
                <w:szCs w:val="18"/>
                <w:lang w:eastAsia="es-MX"/>
              </w:rPr>
            </w:pPr>
          </w:p>
        </w:tc>
        <w:tc>
          <w:tcPr>
            <w:tcW w:w="2977" w:type="dxa"/>
            <w:tcBorders>
              <w:top w:val="nil"/>
              <w:left w:val="single" w:sz="4" w:space="0" w:color="auto"/>
              <w:bottom w:val="single" w:sz="4" w:space="0" w:color="auto"/>
              <w:right w:val="single" w:sz="4" w:space="0" w:color="auto"/>
            </w:tcBorders>
            <w:vAlign w:val="center"/>
          </w:tcPr>
          <w:p w:rsidR="00C424D8" w:rsidRPr="000625A4" w:rsidRDefault="00C424D8" w:rsidP="008975A3">
            <w:pPr>
              <w:spacing w:after="0" w:line="240" w:lineRule="auto"/>
              <w:jc w:val="center"/>
              <w:rPr>
                <w:rFonts w:ascii="Candara" w:eastAsia="Times New Roman" w:hAnsi="Candara" w:cs="Times New Roman"/>
                <w:sz w:val="18"/>
                <w:szCs w:val="18"/>
                <w:lang w:eastAsia="es-MX"/>
              </w:rPr>
            </w:pPr>
          </w:p>
        </w:tc>
      </w:tr>
      <w:tr w:rsidR="00C424D8" w:rsidRPr="00972946" w:rsidTr="00070D42">
        <w:trPr>
          <w:trHeight w:val="18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XXVII </w:t>
            </w:r>
            <w:r w:rsidRPr="00166C6D">
              <w:rPr>
                <w:rFonts w:ascii="Candara" w:eastAsia="Times New Roman" w:hAnsi="Candara" w:cs="Times New Roman"/>
                <w:i/>
                <w:iCs/>
                <w:sz w:val="18"/>
                <w:szCs w:val="18"/>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1D49B9"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Materiales</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101"/>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27 LGT_Art_70_Fr_XXVII</w:t>
            </w:r>
          </w:p>
        </w:tc>
      </w:tr>
      <w:tr w:rsidR="00C424D8" w:rsidRPr="00972946" w:rsidTr="00070D42">
        <w:trPr>
          <w:trHeight w:val="18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XXVIII </w:t>
            </w:r>
            <w:r w:rsidRPr="00166C6D">
              <w:rPr>
                <w:rFonts w:ascii="Candara" w:eastAsia="Times New Roman" w:hAnsi="Candara" w:cs="Times New Roman"/>
                <w:i/>
                <w:iCs/>
                <w:sz w:val="18"/>
                <w:szCs w:val="18"/>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355A4E" w:rsidRDefault="00355A4E" w:rsidP="00A35D2A">
            <w:pPr>
              <w:spacing w:after="0" w:line="240" w:lineRule="auto"/>
              <w:rPr>
                <w:rFonts w:eastAsia="Times New Roman" w:cs="Times New Roman"/>
                <w:sz w:val="18"/>
                <w:szCs w:val="18"/>
                <w:lang w:eastAsia="es-MX"/>
              </w:rPr>
            </w:pPr>
          </w:p>
          <w:p w:rsidR="00C424D8" w:rsidRPr="00DF2BB3" w:rsidRDefault="006A5B07"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Materiales</w:t>
            </w:r>
          </w:p>
        </w:tc>
        <w:tc>
          <w:tcPr>
            <w:tcW w:w="2977" w:type="dxa"/>
            <w:tcBorders>
              <w:top w:val="nil"/>
              <w:left w:val="single" w:sz="4" w:space="0" w:color="auto"/>
              <w:bottom w:val="single" w:sz="4" w:space="0" w:color="auto"/>
              <w:right w:val="single" w:sz="4" w:space="0" w:color="auto"/>
            </w:tcBorders>
            <w:vAlign w:val="center"/>
          </w:tcPr>
          <w:p w:rsidR="00355A4E" w:rsidRDefault="00C424D8" w:rsidP="007D28EC">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28a LGT_Art_70_Fr_XXVIII</w:t>
            </w:r>
          </w:p>
          <w:p w:rsidR="00C424D8" w:rsidRPr="00166C6D" w:rsidRDefault="00C424D8" w:rsidP="007D28EC">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28b LGT_Art_70_Fr_XXVIII</w:t>
            </w:r>
          </w:p>
        </w:tc>
      </w:tr>
      <w:tr w:rsidR="00C424D8" w:rsidRPr="00972946" w:rsidTr="00070D42">
        <w:trPr>
          <w:trHeight w:val="69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XXIX </w:t>
            </w:r>
            <w:r w:rsidRPr="00166C6D">
              <w:rPr>
                <w:rFonts w:ascii="Candara" w:eastAsia="Times New Roman" w:hAnsi="Candara" w:cs="Times New Roman"/>
                <w:i/>
                <w:iCs/>
                <w:sz w:val="18"/>
                <w:szCs w:val="18"/>
                <w:lang w:eastAsia="es-MX"/>
              </w:rPr>
              <w:t xml:space="preserve">Los informes que por disposición legal generen los sujetos obligados; </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201C5F" w:rsidP="00E22F91">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Todas Las </w:t>
            </w:r>
            <w:r w:rsidR="001E7150">
              <w:rPr>
                <w:rFonts w:eastAsia="Times New Roman" w:cs="Times New Roman"/>
                <w:sz w:val="18"/>
                <w:szCs w:val="18"/>
                <w:lang w:eastAsia="es-MX"/>
              </w:rPr>
              <w:t>Áreas</w:t>
            </w:r>
            <w:r>
              <w:rPr>
                <w:rFonts w:eastAsia="Times New Roman" w:cs="Times New Roman"/>
                <w:sz w:val="18"/>
                <w:szCs w:val="18"/>
                <w:lang w:eastAsia="es-MX"/>
              </w:rPr>
              <w:t xml:space="preserve"> o Departamentos que generen Informes.</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29 LGT_Art_70_Fr_XXIX</w:t>
            </w:r>
          </w:p>
        </w:tc>
      </w:tr>
      <w:tr w:rsidR="00C424D8" w:rsidRPr="00972946" w:rsidTr="00070D42">
        <w:trPr>
          <w:trHeight w:val="5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 </w:t>
            </w:r>
            <w:r w:rsidRPr="00166C6D">
              <w:rPr>
                <w:rFonts w:ascii="Candara" w:eastAsia="Times New Roman" w:hAnsi="Candara" w:cs="Times New Roman"/>
                <w:i/>
                <w:iCs/>
                <w:sz w:val="18"/>
                <w:szCs w:val="18"/>
                <w:lang w:eastAsia="es-MX"/>
              </w:rPr>
              <w:t>Las estadísticas que generen en cumplimiento de sus facultades, competencias o funciones con la mayor desagregación posible;</w:t>
            </w: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355A4E" w:rsidP="00E22F91">
            <w:pPr>
              <w:spacing w:after="0" w:line="240" w:lineRule="auto"/>
              <w:rPr>
                <w:rFonts w:eastAsia="Times New Roman" w:cs="Times New Roman"/>
                <w:sz w:val="18"/>
                <w:szCs w:val="18"/>
                <w:lang w:eastAsia="es-MX"/>
              </w:rPr>
            </w:pPr>
            <w:r>
              <w:rPr>
                <w:rFonts w:eastAsia="Times New Roman" w:cs="Times New Roman"/>
                <w:sz w:val="18"/>
                <w:szCs w:val="18"/>
                <w:lang w:eastAsia="es-MX"/>
              </w:rPr>
              <w:t>Biblioteca, Departamento</w:t>
            </w:r>
            <w:r w:rsidR="00201C5F">
              <w:rPr>
                <w:rFonts w:eastAsia="Times New Roman" w:cs="Times New Roman"/>
                <w:sz w:val="18"/>
                <w:szCs w:val="18"/>
                <w:lang w:eastAsia="es-MX"/>
              </w:rPr>
              <w:t xml:space="preserve"> de Servicios Escolares</w:t>
            </w:r>
            <w:r>
              <w:rPr>
                <w:rFonts w:eastAsia="Times New Roman" w:cs="Times New Roman"/>
                <w:sz w:val="18"/>
                <w:szCs w:val="18"/>
                <w:lang w:eastAsia="es-MX"/>
              </w:rPr>
              <w:t>, Vice Rectoría Académica</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30 LGT_Art_70_Fr_XXX</w:t>
            </w:r>
          </w:p>
        </w:tc>
      </w:tr>
      <w:tr w:rsidR="00C424D8" w:rsidRPr="00972946" w:rsidTr="00070D42">
        <w:trPr>
          <w:trHeight w:val="69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XXXI </w:t>
            </w:r>
            <w:r w:rsidRPr="00166C6D">
              <w:rPr>
                <w:rFonts w:ascii="Candara" w:eastAsia="Times New Roman" w:hAnsi="Candara" w:cs="Times New Roman"/>
                <w:i/>
                <w:iCs/>
                <w:sz w:val="18"/>
                <w:szCs w:val="18"/>
                <w:lang w:eastAsia="es-MX"/>
              </w:rPr>
              <w:t>Informe de avances programáticos o presupuestales, balances generales y su estado financiero;</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201C5F"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jc w:val="center"/>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31a LGT_Art_70_Fr_XXXI</w:t>
            </w:r>
          </w:p>
          <w:p w:rsidR="00C424D8" w:rsidRPr="00166C6D" w:rsidRDefault="00C424D8"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31b LGT_Art_70_Fr_XXXI</w:t>
            </w:r>
          </w:p>
        </w:tc>
      </w:tr>
      <w:tr w:rsidR="00C424D8" w:rsidRPr="00972946" w:rsidTr="00070D42">
        <w:trPr>
          <w:trHeight w:val="55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DF2BB3">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XXXII </w:t>
            </w:r>
            <w:r w:rsidRPr="00166C6D">
              <w:rPr>
                <w:rFonts w:ascii="Candara" w:eastAsia="Times New Roman" w:hAnsi="Candara" w:cs="Times New Roman"/>
                <w:i/>
                <w:iCs/>
                <w:sz w:val="18"/>
                <w:szCs w:val="18"/>
                <w:lang w:eastAsia="es-MX"/>
              </w:rPr>
              <w:t>Padrón de proveedores y contratistas;</w:t>
            </w: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201C5F"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Materiales</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jc w:val="center"/>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32 LGT_Art_70_Fr_XXXII</w:t>
            </w:r>
          </w:p>
        </w:tc>
      </w:tr>
      <w:tr w:rsidR="00C424D8" w:rsidRPr="00972946" w:rsidTr="00070D42">
        <w:trPr>
          <w:trHeight w:val="71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XXXIII </w:t>
            </w:r>
            <w:r w:rsidRPr="00166C6D">
              <w:rPr>
                <w:rFonts w:ascii="Candara" w:eastAsia="Times New Roman" w:hAnsi="Candara" w:cs="Times New Roman"/>
                <w:i/>
                <w:iCs/>
                <w:sz w:val="18"/>
                <w:szCs w:val="18"/>
                <w:lang w:eastAsia="es-MX"/>
              </w:rPr>
              <w:t>Los convenios de coordinación de concertación con los sectores social y privado;</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070D42" w:rsidP="00E22F91">
            <w:pPr>
              <w:spacing w:after="0" w:line="240" w:lineRule="auto"/>
              <w:rPr>
                <w:rFonts w:eastAsia="Times New Roman" w:cs="Times New Roman"/>
                <w:sz w:val="18"/>
                <w:szCs w:val="18"/>
                <w:lang w:eastAsia="es-MX"/>
              </w:rPr>
            </w:pPr>
            <w:r>
              <w:rPr>
                <w:rFonts w:eastAsia="Times New Roman" w:cs="Times New Roman"/>
                <w:sz w:val="18"/>
                <w:szCs w:val="18"/>
                <w:lang w:eastAsia="es-MX"/>
              </w:rPr>
              <w:t>Rectoría</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33 LGT_Art_70_Fr_XXXIII</w:t>
            </w:r>
          </w:p>
        </w:tc>
      </w:tr>
      <w:tr w:rsidR="00C424D8" w:rsidRPr="00972946" w:rsidTr="00070D42">
        <w:trPr>
          <w:trHeight w:val="162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XXXIV </w:t>
            </w:r>
            <w:r w:rsidRPr="00166C6D">
              <w:rPr>
                <w:rFonts w:ascii="Candara" w:eastAsia="Times New Roman" w:hAnsi="Candara" w:cs="Times New Roman"/>
                <w:i/>
                <w:iCs/>
                <w:sz w:val="18"/>
                <w:szCs w:val="18"/>
                <w:lang w:eastAsia="es-MX"/>
              </w:rPr>
              <w:t>El inventario de bienes muebles e inmuebles en posesión y propiedad;</w:t>
            </w: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070D42" w:rsidRDefault="00070D42" w:rsidP="00070D42">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Proyectos, Construcción y Mantenimiento.</w:t>
            </w:r>
          </w:p>
          <w:p w:rsidR="00070D42" w:rsidRDefault="00070D42" w:rsidP="00070D42">
            <w:pPr>
              <w:spacing w:after="0" w:line="240" w:lineRule="auto"/>
              <w:rPr>
                <w:rFonts w:eastAsia="Times New Roman" w:cs="Times New Roman"/>
                <w:sz w:val="18"/>
                <w:szCs w:val="18"/>
                <w:lang w:eastAsia="es-MX"/>
              </w:rPr>
            </w:pPr>
          </w:p>
          <w:p w:rsidR="00C424D8" w:rsidRPr="00DF2BB3" w:rsidRDefault="00201C5F" w:rsidP="00070D42">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Materiales</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34</w:t>
            </w:r>
            <w:r w:rsidR="000B16EC">
              <w:rPr>
                <w:rFonts w:ascii="Candara" w:eastAsia="Times New Roman" w:hAnsi="Candara" w:cs="Times New Roman"/>
                <w:bCs/>
                <w:color w:val="000000"/>
                <w:sz w:val="18"/>
                <w:szCs w:val="18"/>
                <w:lang w:val="en-US" w:eastAsia="es-MX"/>
              </w:rPr>
              <w:t>d</w:t>
            </w:r>
            <w:r w:rsidRPr="00166C6D">
              <w:rPr>
                <w:rFonts w:ascii="Candara" w:eastAsia="Times New Roman" w:hAnsi="Candara" w:cs="Times New Roman"/>
                <w:bCs/>
                <w:color w:val="000000"/>
                <w:sz w:val="18"/>
                <w:szCs w:val="18"/>
                <w:lang w:val="en-US" w:eastAsia="es-MX"/>
              </w:rPr>
              <w:t xml:space="preserve"> LGT_Art_70_Fr_XXXIV</w:t>
            </w:r>
          </w:p>
          <w:p w:rsidR="00C424D8" w:rsidRPr="00166C6D" w:rsidRDefault="00070D42" w:rsidP="008975A3">
            <w:pPr>
              <w:spacing w:after="0" w:line="240" w:lineRule="auto"/>
              <w:rPr>
                <w:rFonts w:ascii="Candara" w:eastAsia="Times New Roman" w:hAnsi="Candara" w:cs="Times New Roman"/>
                <w:bCs/>
                <w:color w:val="000000"/>
                <w:sz w:val="18"/>
                <w:szCs w:val="18"/>
                <w:lang w:val="en-US" w:eastAsia="es-MX"/>
              </w:rPr>
            </w:pPr>
            <w:r>
              <w:rPr>
                <w:rFonts w:ascii="Candara" w:eastAsia="Times New Roman" w:hAnsi="Candara" w:cs="Times New Roman"/>
                <w:bCs/>
                <w:color w:val="000000"/>
                <w:sz w:val="18"/>
                <w:szCs w:val="18"/>
                <w:lang w:val="en-US" w:eastAsia="es-MX"/>
              </w:rPr>
              <w:t>Formato 34</w:t>
            </w:r>
            <w:r w:rsidR="000B16EC">
              <w:rPr>
                <w:rFonts w:ascii="Candara" w:eastAsia="Times New Roman" w:hAnsi="Candara" w:cs="Times New Roman"/>
                <w:bCs/>
                <w:color w:val="000000"/>
                <w:sz w:val="18"/>
                <w:szCs w:val="18"/>
                <w:lang w:val="en-US" w:eastAsia="es-MX"/>
              </w:rPr>
              <w:t xml:space="preserve">e </w:t>
            </w:r>
            <w:r w:rsidR="00C424D8" w:rsidRPr="00166C6D">
              <w:rPr>
                <w:rFonts w:ascii="Candara" w:eastAsia="Times New Roman" w:hAnsi="Candara" w:cs="Times New Roman"/>
                <w:bCs/>
                <w:color w:val="000000"/>
                <w:sz w:val="18"/>
                <w:szCs w:val="18"/>
                <w:lang w:val="en-US" w:eastAsia="es-MX"/>
              </w:rPr>
              <w:t>LGT_Art_70_Fr_XXXIV</w:t>
            </w:r>
          </w:p>
          <w:p w:rsidR="00C424D8" w:rsidRPr="00166C6D" w:rsidRDefault="00070D42" w:rsidP="008975A3">
            <w:pPr>
              <w:spacing w:after="0" w:line="240" w:lineRule="auto"/>
              <w:rPr>
                <w:rFonts w:ascii="Candara" w:eastAsia="Times New Roman" w:hAnsi="Candara" w:cs="Times New Roman"/>
                <w:bCs/>
                <w:color w:val="000000"/>
                <w:sz w:val="18"/>
                <w:szCs w:val="18"/>
                <w:lang w:val="en-US" w:eastAsia="es-MX"/>
              </w:rPr>
            </w:pPr>
            <w:r>
              <w:rPr>
                <w:rFonts w:ascii="Candara" w:eastAsia="Times New Roman" w:hAnsi="Candara" w:cs="Times New Roman"/>
                <w:bCs/>
                <w:color w:val="000000"/>
                <w:sz w:val="18"/>
                <w:szCs w:val="18"/>
                <w:lang w:val="en-US" w:eastAsia="es-MX"/>
              </w:rPr>
              <w:t>Formato 34</w:t>
            </w:r>
            <w:r w:rsidR="000B16EC">
              <w:rPr>
                <w:rFonts w:ascii="Candara" w:eastAsia="Times New Roman" w:hAnsi="Candara" w:cs="Times New Roman"/>
                <w:bCs/>
                <w:color w:val="000000"/>
                <w:sz w:val="18"/>
                <w:szCs w:val="18"/>
                <w:lang w:val="en-US" w:eastAsia="es-MX"/>
              </w:rPr>
              <w:t>f</w:t>
            </w:r>
            <w:r w:rsidR="00C424D8" w:rsidRPr="00166C6D">
              <w:rPr>
                <w:rFonts w:ascii="Candara" w:eastAsia="Times New Roman" w:hAnsi="Candara" w:cs="Times New Roman"/>
                <w:bCs/>
                <w:color w:val="000000"/>
                <w:sz w:val="18"/>
                <w:szCs w:val="18"/>
                <w:lang w:val="en-US" w:eastAsia="es-MX"/>
              </w:rPr>
              <w:t xml:space="preserve"> LGT_Art_70_Fr_XXXIV</w:t>
            </w:r>
          </w:p>
          <w:p w:rsidR="00C424D8" w:rsidRDefault="00070D42" w:rsidP="008975A3">
            <w:pPr>
              <w:spacing w:after="0" w:line="240" w:lineRule="auto"/>
              <w:rPr>
                <w:rFonts w:ascii="Candara" w:eastAsia="Times New Roman" w:hAnsi="Candara" w:cs="Times New Roman"/>
                <w:bCs/>
                <w:color w:val="000000"/>
                <w:sz w:val="18"/>
                <w:szCs w:val="18"/>
                <w:lang w:val="en-US" w:eastAsia="es-MX"/>
              </w:rPr>
            </w:pPr>
            <w:r>
              <w:rPr>
                <w:rFonts w:ascii="Candara" w:eastAsia="Times New Roman" w:hAnsi="Candara" w:cs="Times New Roman"/>
                <w:bCs/>
                <w:color w:val="000000"/>
                <w:sz w:val="18"/>
                <w:szCs w:val="18"/>
                <w:lang w:val="en-US" w:eastAsia="es-MX"/>
              </w:rPr>
              <w:t>Formato 34</w:t>
            </w:r>
            <w:r w:rsidR="000B16EC">
              <w:rPr>
                <w:rFonts w:ascii="Candara" w:eastAsia="Times New Roman" w:hAnsi="Candara" w:cs="Times New Roman"/>
                <w:bCs/>
                <w:color w:val="000000"/>
                <w:sz w:val="18"/>
                <w:szCs w:val="18"/>
                <w:lang w:val="en-US" w:eastAsia="es-MX"/>
              </w:rPr>
              <w:t>g</w:t>
            </w:r>
            <w:r w:rsidR="00C424D8" w:rsidRPr="00166C6D">
              <w:rPr>
                <w:rFonts w:ascii="Candara" w:eastAsia="Times New Roman" w:hAnsi="Candara" w:cs="Times New Roman"/>
                <w:bCs/>
                <w:color w:val="000000"/>
                <w:sz w:val="18"/>
                <w:szCs w:val="18"/>
                <w:lang w:val="en-US" w:eastAsia="es-MX"/>
              </w:rPr>
              <w:t xml:space="preserve"> LGT_Art_70_Fr_XXXIV</w:t>
            </w:r>
          </w:p>
          <w:p w:rsidR="00070D42" w:rsidRDefault="00070D42" w:rsidP="00070D42">
            <w:pPr>
              <w:spacing w:after="0" w:line="240" w:lineRule="auto"/>
              <w:rPr>
                <w:rFonts w:ascii="Candara" w:eastAsia="Times New Roman" w:hAnsi="Candara" w:cs="Times New Roman"/>
                <w:bCs/>
                <w:color w:val="000000"/>
                <w:sz w:val="18"/>
                <w:szCs w:val="18"/>
                <w:lang w:val="en-US" w:eastAsia="es-MX"/>
              </w:rPr>
            </w:pPr>
          </w:p>
          <w:p w:rsidR="00070D42" w:rsidRDefault="00070D42" w:rsidP="00070D42">
            <w:pPr>
              <w:spacing w:after="0" w:line="240" w:lineRule="auto"/>
              <w:rPr>
                <w:rFonts w:ascii="Candara" w:eastAsia="Times New Roman" w:hAnsi="Candara" w:cs="Times New Roman"/>
                <w:bCs/>
                <w:color w:val="000000"/>
                <w:sz w:val="18"/>
                <w:szCs w:val="18"/>
                <w:lang w:val="en-US" w:eastAsia="es-MX"/>
              </w:rPr>
            </w:pPr>
            <w:r>
              <w:rPr>
                <w:rFonts w:ascii="Candara" w:eastAsia="Times New Roman" w:hAnsi="Candara" w:cs="Times New Roman"/>
                <w:bCs/>
                <w:color w:val="000000"/>
                <w:sz w:val="18"/>
                <w:szCs w:val="18"/>
                <w:lang w:val="en-US" w:eastAsia="es-MX"/>
              </w:rPr>
              <w:t>Formato 34</w:t>
            </w:r>
            <w:r w:rsidR="000B16EC">
              <w:rPr>
                <w:rFonts w:ascii="Candara" w:eastAsia="Times New Roman" w:hAnsi="Candara" w:cs="Times New Roman"/>
                <w:bCs/>
                <w:color w:val="000000"/>
                <w:sz w:val="18"/>
                <w:szCs w:val="18"/>
                <w:lang w:val="en-US" w:eastAsia="es-MX"/>
              </w:rPr>
              <w:t>a</w:t>
            </w:r>
            <w:r w:rsidRPr="00166C6D">
              <w:rPr>
                <w:rFonts w:ascii="Candara" w:eastAsia="Times New Roman" w:hAnsi="Candara" w:cs="Times New Roman"/>
                <w:bCs/>
                <w:color w:val="000000"/>
                <w:sz w:val="18"/>
                <w:szCs w:val="18"/>
                <w:lang w:val="en-US" w:eastAsia="es-MX"/>
              </w:rPr>
              <w:t xml:space="preserve"> LGT_Art_70_Fr_XXXIV</w:t>
            </w:r>
          </w:p>
          <w:p w:rsidR="000B16EC" w:rsidRPr="00166C6D" w:rsidRDefault="000B16EC" w:rsidP="000B16EC">
            <w:pPr>
              <w:spacing w:after="0" w:line="240" w:lineRule="auto"/>
              <w:rPr>
                <w:rFonts w:ascii="Candara" w:eastAsia="Times New Roman" w:hAnsi="Candara" w:cs="Times New Roman"/>
                <w:bCs/>
                <w:color w:val="000000"/>
                <w:sz w:val="18"/>
                <w:szCs w:val="18"/>
                <w:lang w:val="en-US" w:eastAsia="es-MX"/>
              </w:rPr>
            </w:pPr>
            <w:r>
              <w:rPr>
                <w:rFonts w:ascii="Candara" w:eastAsia="Times New Roman" w:hAnsi="Candara" w:cs="Times New Roman"/>
                <w:bCs/>
                <w:color w:val="000000"/>
                <w:sz w:val="18"/>
                <w:szCs w:val="18"/>
                <w:lang w:val="en-US" w:eastAsia="es-MX"/>
              </w:rPr>
              <w:t>Formato 34b</w:t>
            </w:r>
            <w:r w:rsidRPr="00166C6D">
              <w:rPr>
                <w:rFonts w:ascii="Candara" w:eastAsia="Times New Roman" w:hAnsi="Candara" w:cs="Times New Roman"/>
                <w:bCs/>
                <w:color w:val="000000"/>
                <w:sz w:val="18"/>
                <w:szCs w:val="18"/>
                <w:lang w:val="en-US" w:eastAsia="es-MX"/>
              </w:rPr>
              <w:t xml:space="preserve"> LGT_Art_70_Fr_XXXIV</w:t>
            </w:r>
          </w:p>
          <w:p w:rsidR="00070D42" w:rsidRPr="00166C6D" w:rsidRDefault="00070D42" w:rsidP="00070D42">
            <w:pPr>
              <w:spacing w:after="0" w:line="240" w:lineRule="auto"/>
              <w:rPr>
                <w:rFonts w:ascii="Candara" w:eastAsia="Times New Roman" w:hAnsi="Candara" w:cs="Times New Roman"/>
                <w:bCs/>
                <w:color w:val="000000"/>
                <w:sz w:val="18"/>
                <w:szCs w:val="18"/>
                <w:lang w:val="en-US" w:eastAsia="es-MX"/>
              </w:rPr>
            </w:pPr>
            <w:r>
              <w:rPr>
                <w:rFonts w:ascii="Candara" w:eastAsia="Times New Roman" w:hAnsi="Candara" w:cs="Times New Roman"/>
                <w:bCs/>
                <w:color w:val="000000"/>
                <w:sz w:val="18"/>
                <w:szCs w:val="18"/>
                <w:lang w:val="en-US" w:eastAsia="es-MX"/>
              </w:rPr>
              <w:t>Formato 34</w:t>
            </w:r>
            <w:r w:rsidR="000B16EC">
              <w:rPr>
                <w:rFonts w:ascii="Candara" w:eastAsia="Times New Roman" w:hAnsi="Candara" w:cs="Times New Roman"/>
                <w:bCs/>
                <w:color w:val="000000"/>
                <w:sz w:val="18"/>
                <w:szCs w:val="18"/>
                <w:lang w:val="en-US" w:eastAsia="es-MX"/>
              </w:rPr>
              <w:t xml:space="preserve">c </w:t>
            </w:r>
            <w:r w:rsidRPr="00166C6D">
              <w:rPr>
                <w:rFonts w:ascii="Candara" w:eastAsia="Times New Roman" w:hAnsi="Candara" w:cs="Times New Roman"/>
                <w:bCs/>
                <w:color w:val="000000"/>
                <w:sz w:val="18"/>
                <w:szCs w:val="18"/>
                <w:lang w:val="en-US" w:eastAsia="es-MX"/>
              </w:rPr>
              <w:t>LGT_Art_70_Fr_XXXIV</w:t>
            </w:r>
          </w:p>
          <w:p w:rsidR="00C424D8" w:rsidRPr="00166C6D" w:rsidRDefault="00C424D8" w:rsidP="00BB783B">
            <w:pPr>
              <w:spacing w:after="0" w:line="240" w:lineRule="auto"/>
              <w:rPr>
                <w:rFonts w:ascii="Candara" w:eastAsia="Times New Roman" w:hAnsi="Candara" w:cs="Times New Roman"/>
                <w:sz w:val="18"/>
                <w:szCs w:val="18"/>
                <w:lang w:val="en-US" w:eastAsia="es-MX"/>
              </w:rPr>
            </w:pPr>
          </w:p>
        </w:tc>
      </w:tr>
      <w:tr w:rsidR="00C424D8" w:rsidRPr="00972946" w:rsidTr="00070D42">
        <w:trPr>
          <w:trHeight w:val="133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XXXV </w:t>
            </w:r>
            <w:r w:rsidRPr="00166C6D">
              <w:rPr>
                <w:rFonts w:ascii="Candara" w:eastAsia="Times New Roman" w:hAnsi="Candara" w:cs="Times New Roman"/>
                <w:i/>
                <w:iCs/>
                <w:sz w:val="18"/>
                <w:szCs w:val="18"/>
                <w:lang w:eastAsia="es-MX"/>
              </w:rPr>
              <w:t>Las recomendaciones emitidas por los órganos públicos del Estado mexicano u organismos internacionales garantes de los derechos humanos, así como las acciones que han llevado a cabo para su atención;</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201C5F" w:rsidP="00A35D2A">
            <w:pPr>
              <w:spacing w:after="0" w:line="240" w:lineRule="auto"/>
              <w:rPr>
                <w:rFonts w:eastAsia="Times New Roman" w:cs="Times New Roman"/>
                <w:sz w:val="18"/>
                <w:szCs w:val="18"/>
                <w:lang w:eastAsia="es-MX"/>
              </w:rPr>
            </w:pPr>
            <w:r>
              <w:rPr>
                <w:rFonts w:eastAsia="Times New Roman" w:cs="Times New Roman"/>
                <w:sz w:val="18"/>
                <w:szCs w:val="18"/>
                <w:lang w:eastAsia="es-MX"/>
              </w:rPr>
              <w:t>Vice Rectoría Académica y Vice Rectoría de Administración</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35a LGT_Art_70_Fr_XXXV</w:t>
            </w:r>
          </w:p>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35b LGT_Art_70_Fr_XXXV</w:t>
            </w:r>
          </w:p>
          <w:p w:rsidR="00C424D8" w:rsidRPr="00166C6D" w:rsidRDefault="00C424D8" w:rsidP="008975A3">
            <w:pPr>
              <w:spacing w:after="0" w:line="240" w:lineRule="auto"/>
              <w:rPr>
                <w:rFonts w:ascii="Candara" w:eastAsia="Times New Roman" w:hAnsi="Candara" w:cs="Times New Roman"/>
                <w:sz w:val="18"/>
                <w:szCs w:val="18"/>
                <w:lang w:val="en-US" w:eastAsia="es-MX"/>
              </w:rPr>
            </w:pPr>
          </w:p>
        </w:tc>
      </w:tr>
      <w:tr w:rsidR="00C424D8" w:rsidRPr="00972946" w:rsidTr="00070D42">
        <w:trPr>
          <w:trHeight w:val="32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XXXVI </w:t>
            </w:r>
            <w:r w:rsidRPr="00166C6D">
              <w:rPr>
                <w:rFonts w:ascii="Candara" w:eastAsia="Times New Roman" w:hAnsi="Candara" w:cs="Times New Roman"/>
                <w:i/>
                <w:iCs/>
                <w:sz w:val="18"/>
                <w:szCs w:val="18"/>
                <w:lang w:eastAsia="es-MX"/>
              </w:rPr>
              <w:t>Las resoluciones y laudos que se emitan en procesos o procedimientos seguidos en forma de juicio;</w:t>
            </w:r>
          </w:p>
          <w:p w:rsidR="00C424D8" w:rsidRPr="00166C6D" w:rsidRDefault="00C424D8" w:rsidP="00D44517">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0B2623" w:rsidP="00E22F91">
            <w:pPr>
              <w:spacing w:after="0" w:line="240" w:lineRule="auto"/>
              <w:rPr>
                <w:rFonts w:eastAsia="Times New Roman" w:cs="Times New Roman"/>
                <w:sz w:val="18"/>
                <w:szCs w:val="18"/>
                <w:lang w:eastAsia="es-MX"/>
              </w:rPr>
            </w:pPr>
            <w:r>
              <w:rPr>
                <w:rFonts w:eastAsia="Times New Roman" w:cs="Times New Roman"/>
                <w:sz w:val="18"/>
                <w:szCs w:val="18"/>
                <w:lang w:eastAsia="es-MX"/>
              </w:rPr>
              <w:t>Vice-Rectoría de Administración</w:t>
            </w:r>
          </w:p>
        </w:tc>
        <w:tc>
          <w:tcPr>
            <w:tcW w:w="2977" w:type="dxa"/>
            <w:tcBorders>
              <w:top w:val="nil"/>
              <w:left w:val="single" w:sz="4" w:space="0" w:color="auto"/>
              <w:bottom w:val="single" w:sz="4" w:space="0" w:color="auto"/>
              <w:right w:val="single" w:sz="4" w:space="0" w:color="auto"/>
            </w:tcBorders>
            <w:vAlign w:val="center"/>
          </w:tcPr>
          <w:p w:rsidR="00C424D8" w:rsidRPr="00CE103A" w:rsidRDefault="00C424D8" w:rsidP="005F6095">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 xml:space="preserve">Formato </w:t>
            </w:r>
            <w:r>
              <w:rPr>
                <w:rFonts w:ascii="Candara" w:eastAsia="Times New Roman" w:hAnsi="Candara" w:cs="Times New Roman"/>
                <w:bCs/>
                <w:color w:val="000000"/>
                <w:sz w:val="18"/>
                <w:szCs w:val="18"/>
                <w:lang w:val="en-US" w:eastAsia="es-MX"/>
              </w:rPr>
              <w:t>36</w:t>
            </w:r>
            <w:r w:rsidRPr="00166C6D">
              <w:rPr>
                <w:rFonts w:ascii="Candara" w:eastAsia="Times New Roman" w:hAnsi="Candara" w:cs="Times New Roman"/>
                <w:bCs/>
                <w:color w:val="000000"/>
                <w:sz w:val="18"/>
                <w:szCs w:val="18"/>
                <w:lang w:val="en-US" w:eastAsia="es-MX"/>
              </w:rPr>
              <w:t xml:space="preserve"> LGT_Art_70_Fr_XX</w:t>
            </w:r>
            <w:r>
              <w:rPr>
                <w:rFonts w:ascii="Candara" w:eastAsia="Times New Roman" w:hAnsi="Candara" w:cs="Times New Roman"/>
                <w:bCs/>
                <w:color w:val="000000"/>
                <w:sz w:val="18"/>
                <w:szCs w:val="18"/>
                <w:lang w:val="en-US" w:eastAsia="es-MX"/>
              </w:rPr>
              <w:t>X</w:t>
            </w:r>
            <w:r w:rsidRPr="00166C6D">
              <w:rPr>
                <w:rFonts w:ascii="Candara" w:eastAsia="Times New Roman" w:hAnsi="Candara" w:cs="Times New Roman"/>
                <w:bCs/>
                <w:color w:val="000000"/>
                <w:sz w:val="18"/>
                <w:szCs w:val="18"/>
                <w:lang w:val="en-US" w:eastAsia="es-MX"/>
              </w:rPr>
              <w:t>V</w:t>
            </w:r>
            <w:r>
              <w:rPr>
                <w:rFonts w:ascii="Candara" w:eastAsia="Times New Roman" w:hAnsi="Candara" w:cs="Times New Roman"/>
                <w:bCs/>
                <w:color w:val="000000"/>
                <w:sz w:val="18"/>
                <w:szCs w:val="18"/>
                <w:lang w:val="en-US" w:eastAsia="es-MX"/>
              </w:rPr>
              <w:t>I</w:t>
            </w:r>
          </w:p>
        </w:tc>
      </w:tr>
      <w:tr w:rsidR="00C424D8" w:rsidRPr="00972946" w:rsidTr="00070D42">
        <w:trPr>
          <w:trHeight w:val="6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D8" w:rsidRPr="00166C6D" w:rsidRDefault="00C424D8" w:rsidP="00F74F9A">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C424D8" w:rsidRPr="00166C6D" w:rsidRDefault="00C424D8" w:rsidP="00D44517">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XXXVII </w:t>
            </w:r>
            <w:r w:rsidRPr="00166C6D">
              <w:rPr>
                <w:rFonts w:ascii="Candara" w:eastAsia="Times New Roman" w:hAnsi="Candara" w:cs="Times New Roman"/>
                <w:i/>
                <w:iCs/>
                <w:sz w:val="18"/>
                <w:szCs w:val="18"/>
                <w:lang w:eastAsia="es-MX"/>
              </w:rPr>
              <w:t>Los mecanismos de participación ciudadana;</w:t>
            </w:r>
          </w:p>
        </w:tc>
        <w:tc>
          <w:tcPr>
            <w:tcW w:w="1134" w:type="dxa"/>
            <w:tcBorders>
              <w:top w:val="single" w:sz="4" w:space="0" w:color="auto"/>
              <w:left w:val="nil"/>
              <w:bottom w:val="single" w:sz="4" w:space="0" w:color="auto"/>
              <w:right w:val="nil"/>
            </w:tcBorders>
            <w:vAlign w:val="center"/>
          </w:tcPr>
          <w:p w:rsidR="00C424D8" w:rsidRPr="00DF2BB3" w:rsidRDefault="00C424D8" w:rsidP="00A35D2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C424D8" w:rsidRPr="00166C6D" w:rsidRDefault="00C424D8" w:rsidP="00EF18D2">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C424D8" w:rsidRPr="00DF2BB3" w:rsidRDefault="000B2623" w:rsidP="00734DF4">
            <w:pPr>
              <w:spacing w:after="0" w:line="240" w:lineRule="auto"/>
              <w:rPr>
                <w:rFonts w:eastAsia="Times New Roman" w:cs="Times New Roman"/>
                <w:sz w:val="18"/>
                <w:szCs w:val="18"/>
                <w:lang w:eastAsia="es-MX"/>
              </w:rPr>
            </w:pPr>
            <w:r>
              <w:rPr>
                <w:rFonts w:eastAsia="Times New Roman" w:cs="Times New Roman"/>
                <w:sz w:val="18"/>
                <w:szCs w:val="18"/>
                <w:lang w:eastAsia="es-MX"/>
              </w:rPr>
              <w:t>Vice Rectoría Académica</w:t>
            </w:r>
            <w:r w:rsidR="00734DF4">
              <w:rPr>
                <w:rFonts w:eastAsia="Times New Roman" w:cs="Times New Roman"/>
                <w:sz w:val="18"/>
                <w:szCs w:val="18"/>
                <w:lang w:eastAsia="es-MX"/>
              </w:rPr>
              <w:t xml:space="preserve">  Coordinación de Promoción al Desarrollo</w:t>
            </w:r>
          </w:p>
        </w:tc>
        <w:tc>
          <w:tcPr>
            <w:tcW w:w="2977" w:type="dxa"/>
            <w:tcBorders>
              <w:top w:val="nil"/>
              <w:left w:val="single" w:sz="4" w:space="0" w:color="auto"/>
              <w:bottom w:val="single" w:sz="4" w:space="0" w:color="auto"/>
              <w:right w:val="single" w:sz="4" w:space="0" w:color="auto"/>
            </w:tcBorders>
            <w:vAlign w:val="center"/>
          </w:tcPr>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37a</w:t>
            </w:r>
          </w:p>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LGT_Art_70_Fr_XXXVII</w:t>
            </w:r>
          </w:p>
          <w:p w:rsidR="00C424D8" w:rsidRPr="00166C6D" w:rsidRDefault="00C424D8" w:rsidP="008975A3">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37b</w:t>
            </w:r>
          </w:p>
          <w:p w:rsidR="00C424D8" w:rsidRPr="00166C6D" w:rsidRDefault="00C424D8" w:rsidP="008975A3">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LGT_Art_70_Fr_XXXVII</w:t>
            </w:r>
          </w:p>
        </w:tc>
      </w:tr>
      <w:tr w:rsidR="008952C8" w:rsidRPr="00972946" w:rsidTr="00070D42">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XXXVIII </w:t>
            </w:r>
            <w:r w:rsidRPr="00166C6D">
              <w:rPr>
                <w:rFonts w:ascii="Candara" w:eastAsia="Times New Roman" w:hAnsi="Candara" w:cs="Times New Roman"/>
                <w:i/>
                <w:iCs/>
                <w:sz w:val="18"/>
                <w:szCs w:val="18"/>
                <w:lang w:eastAsia="es-MX"/>
              </w:rPr>
              <w:t>Los programas que ofrecen, incluyendo información sobre la población, objetivo y destino, así como los trámites, tiempos de respuesta, requisitos y formatos para acceder a los mismos;</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Default="008952C8" w:rsidP="008952C8">
            <w:pPr>
              <w:spacing w:after="0" w:line="240" w:lineRule="auto"/>
              <w:rPr>
                <w:rFonts w:eastAsia="Times New Roman" w:cs="Times New Roman"/>
                <w:sz w:val="18"/>
                <w:szCs w:val="18"/>
                <w:lang w:eastAsia="es-MX"/>
              </w:rPr>
            </w:pPr>
          </w:p>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Default="008952C8" w:rsidP="008952C8">
            <w:pPr>
              <w:pStyle w:val="Default"/>
              <w:jc w:val="both"/>
              <w:rPr>
                <w:sz w:val="18"/>
                <w:szCs w:val="18"/>
              </w:rPr>
            </w:pPr>
            <w:r>
              <w:rPr>
                <w:sz w:val="18"/>
                <w:szCs w:val="18"/>
              </w:rPr>
              <w:t xml:space="preserve">La Universidad de la Sierra Sur, no tiene facultad ni cuenta con presupuesto asignado para ofrecer programas dirigidos a la población en términos los lineamientos de esta fracción. </w:t>
            </w:r>
          </w:p>
          <w:p w:rsidR="008952C8" w:rsidRPr="00166C6D" w:rsidRDefault="008952C8" w:rsidP="008952C8">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Vice Rectoría Académica</w:t>
            </w:r>
          </w:p>
        </w:tc>
        <w:tc>
          <w:tcPr>
            <w:tcW w:w="2977" w:type="dxa"/>
            <w:tcBorders>
              <w:top w:val="nil"/>
              <w:left w:val="single" w:sz="4" w:space="0" w:color="auto"/>
              <w:bottom w:val="single" w:sz="4" w:space="0" w:color="auto"/>
              <w:right w:val="single" w:sz="4" w:space="0" w:color="auto"/>
            </w:tcBorders>
            <w:vAlign w:val="center"/>
          </w:tcPr>
          <w:p w:rsidR="008952C8" w:rsidRPr="00CE103A" w:rsidRDefault="008952C8" w:rsidP="008952C8">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 xml:space="preserve">Formato </w:t>
            </w:r>
            <w:r>
              <w:rPr>
                <w:rFonts w:ascii="Candara" w:eastAsia="Times New Roman" w:hAnsi="Candara" w:cs="Times New Roman"/>
                <w:bCs/>
                <w:color w:val="000000"/>
                <w:sz w:val="18"/>
                <w:szCs w:val="18"/>
                <w:lang w:val="en-US" w:eastAsia="es-MX"/>
              </w:rPr>
              <w:t>38</w:t>
            </w:r>
            <w:r w:rsidRPr="00166C6D">
              <w:rPr>
                <w:rFonts w:ascii="Candara" w:eastAsia="Times New Roman" w:hAnsi="Candara" w:cs="Times New Roman"/>
                <w:bCs/>
                <w:color w:val="000000"/>
                <w:sz w:val="18"/>
                <w:szCs w:val="18"/>
                <w:lang w:val="en-US" w:eastAsia="es-MX"/>
              </w:rPr>
              <w:t xml:space="preserve"> LGT_Art_70_Fr_XX</w:t>
            </w:r>
            <w:r>
              <w:rPr>
                <w:rFonts w:ascii="Candara" w:eastAsia="Times New Roman" w:hAnsi="Candara" w:cs="Times New Roman"/>
                <w:bCs/>
                <w:color w:val="000000"/>
                <w:sz w:val="18"/>
                <w:szCs w:val="18"/>
                <w:lang w:val="en-US" w:eastAsia="es-MX"/>
              </w:rPr>
              <w:t>X</w:t>
            </w:r>
            <w:r w:rsidRPr="00166C6D">
              <w:rPr>
                <w:rFonts w:ascii="Candara" w:eastAsia="Times New Roman" w:hAnsi="Candara" w:cs="Times New Roman"/>
                <w:bCs/>
                <w:color w:val="000000"/>
                <w:sz w:val="18"/>
                <w:szCs w:val="18"/>
                <w:lang w:val="en-US" w:eastAsia="es-MX"/>
              </w:rPr>
              <w:t>V</w:t>
            </w:r>
            <w:r>
              <w:rPr>
                <w:rFonts w:ascii="Candara" w:eastAsia="Times New Roman" w:hAnsi="Candara" w:cs="Times New Roman"/>
                <w:bCs/>
                <w:color w:val="000000"/>
                <w:sz w:val="18"/>
                <w:szCs w:val="18"/>
                <w:lang w:val="en-US" w:eastAsia="es-MX"/>
              </w:rPr>
              <w:t>I</w:t>
            </w:r>
          </w:p>
        </w:tc>
      </w:tr>
      <w:tr w:rsidR="008952C8" w:rsidRPr="00972946" w:rsidTr="00070D42">
        <w:trPr>
          <w:trHeight w:val="7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nil"/>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XXXIX </w:t>
            </w:r>
            <w:r w:rsidRPr="00166C6D">
              <w:rPr>
                <w:rFonts w:ascii="Candara" w:eastAsia="Times New Roman" w:hAnsi="Candara" w:cs="Times New Roman"/>
                <w:i/>
                <w:iCs/>
                <w:sz w:val="18"/>
                <w:szCs w:val="18"/>
                <w:lang w:eastAsia="es-MX"/>
              </w:rPr>
              <w:t>Las actas y resoluciones del Comité de Transparencia de los sujetos obligados;</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8952C8" w:rsidP="008952C8">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Unidad de Transparencia</w:t>
            </w:r>
          </w:p>
        </w:tc>
        <w:tc>
          <w:tcPr>
            <w:tcW w:w="2977" w:type="dxa"/>
            <w:tcBorders>
              <w:top w:val="nil"/>
              <w:left w:val="single" w:sz="4" w:space="0" w:color="auto"/>
              <w:bottom w:val="single" w:sz="4" w:space="0" w:color="auto"/>
              <w:right w:val="single" w:sz="4" w:space="0" w:color="auto"/>
            </w:tcBorders>
            <w:vAlign w:val="center"/>
          </w:tcPr>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39a</w:t>
            </w:r>
          </w:p>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LGT_Art_70_Fr_XXXIX</w:t>
            </w:r>
          </w:p>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39b LGT_Art_70_Fr_XXXIX</w:t>
            </w:r>
          </w:p>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 xml:space="preserve">Formato 39c </w:t>
            </w:r>
          </w:p>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LGT_Art_70_Fr_XXXIX</w:t>
            </w:r>
          </w:p>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39</w:t>
            </w:r>
            <w:r>
              <w:rPr>
                <w:rFonts w:ascii="Candara" w:eastAsia="Times New Roman" w:hAnsi="Candara" w:cs="Times New Roman"/>
                <w:bCs/>
                <w:color w:val="000000"/>
                <w:sz w:val="18"/>
                <w:szCs w:val="18"/>
                <w:lang w:val="en-US" w:eastAsia="es-MX"/>
              </w:rPr>
              <w:t>d</w:t>
            </w:r>
            <w:r w:rsidRPr="00166C6D">
              <w:rPr>
                <w:rFonts w:ascii="Candara" w:eastAsia="Times New Roman" w:hAnsi="Candara" w:cs="Times New Roman"/>
                <w:bCs/>
                <w:color w:val="000000"/>
                <w:sz w:val="18"/>
                <w:szCs w:val="18"/>
                <w:lang w:val="en-US" w:eastAsia="es-MX"/>
              </w:rPr>
              <w:t xml:space="preserve"> </w:t>
            </w:r>
          </w:p>
          <w:p w:rsidR="008952C8"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LGT_Art_70_Fr_XXXIX</w:t>
            </w:r>
          </w:p>
          <w:p w:rsidR="008952C8" w:rsidRPr="00166C6D" w:rsidRDefault="008952C8" w:rsidP="008952C8">
            <w:pPr>
              <w:spacing w:after="0" w:line="240" w:lineRule="auto"/>
              <w:rPr>
                <w:rFonts w:ascii="Candara" w:eastAsia="Times New Roman" w:hAnsi="Candara" w:cs="Times New Roman"/>
                <w:sz w:val="18"/>
                <w:szCs w:val="18"/>
                <w:lang w:val="en-US" w:eastAsia="es-MX"/>
              </w:rPr>
            </w:pPr>
          </w:p>
        </w:tc>
      </w:tr>
      <w:tr w:rsidR="008952C8" w:rsidRPr="00972946" w:rsidTr="00070D42">
        <w:trPr>
          <w:trHeight w:val="97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nil"/>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 </w:t>
            </w:r>
            <w:r w:rsidRPr="00166C6D">
              <w:rPr>
                <w:rFonts w:ascii="Candara" w:eastAsia="Times New Roman" w:hAnsi="Candara" w:cs="Times New Roman"/>
                <w:i/>
                <w:iCs/>
                <w:sz w:val="18"/>
                <w:szCs w:val="18"/>
                <w:lang w:eastAsia="es-MX"/>
              </w:rPr>
              <w:t>Todas las evaluaciones y encuestas que hagan los sujetos obligados a programas financiados con recursos públicos;</w:t>
            </w:r>
          </w:p>
        </w:tc>
        <w:tc>
          <w:tcPr>
            <w:tcW w:w="1134" w:type="dxa"/>
            <w:tcBorders>
              <w:top w:val="single" w:sz="4" w:space="0" w:color="auto"/>
              <w:left w:val="nil"/>
              <w:bottom w:val="single" w:sz="4" w:space="0" w:color="auto"/>
              <w:right w:val="nil"/>
            </w:tcBorders>
            <w:vAlign w:val="center"/>
          </w:tcPr>
          <w:p w:rsidR="008952C8" w:rsidRDefault="008952C8" w:rsidP="008952C8">
            <w:pPr>
              <w:spacing w:after="0" w:line="240" w:lineRule="auto"/>
              <w:rPr>
                <w:rFonts w:eastAsia="Times New Roman" w:cs="Times New Roman"/>
                <w:sz w:val="18"/>
                <w:szCs w:val="18"/>
                <w:lang w:eastAsia="es-MX"/>
              </w:rPr>
            </w:pPr>
          </w:p>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8952C8" w:rsidP="008952C8">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8952C8"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Vice Rectoría Académica </w:t>
            </w:r>
          </w:p>
          <w:p w:rsidR="008952C8" w:rsidRPr="00DF2BB3" w:rsidRDefault="00C75214"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y Vice</w:t>
            </w:r>
            <w:r w:rsidR="008952C8">
              <w:rPr>
                <w:rFonts w:eastAsia="Times New Roman" w:cs="Times New Roman"/>
                <w:sz w:val="18"/>
                <w:szCs w:val="18"/>
                <w:lang w:eastAsia="es-MX"/>
              </w:rPr>
              <w:t xml:space="preserve"> Rectoría de Administración</w:t>
            </w:r>
          </w:p>
        </w:tc>
        <w:tc>
          <w:tcPr>
            <w:tcW w:w="2977" w:type="dxa"/>
            <w:tcBorders>
              <w:top w:val="nil"/>
              <w:left w:val="single" w:sz="4" w:space="0" w:color="auto"/>
              <w:bottom w:val="single" w:sz="4" w:space="0" w:color="auto"/>
              <w:right w:val="single" w:sz="4" w:space="0" w:color="auto"/>
            </w:tcBorders>
            <w:vAlign w:val="center"/>
          </w:tcPr>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4</w:t>
            </w:r>
            <w:r>
              <w:rPr>
                <w:rFonts w:ascii="Candara" w:eastAsia="Times New Roman" w:hAnsi="Candara" w:cs="Times New Roman"/>
                <w:bCs/>
                <w:color w:val="000000"/>
                <w:sz w:val="18"/>
                <w:szCs w:val="18"/>
                <w:lang w:val="en-US" w:eastAsia="es-MX"/>
              </w:rPr>
              <w:t>0</w:t>
            </w:r>
            <w:r w:rsidRPr="00166C6D">
              <w:rPr>
                <w:rFonts w:ascii="Candara" w:eastAsia="Times New Roman" w:hAnsi="Candara" w:cs="Times New Roman"/>
                <w:bCs/>
                <w:color w:val="000000"/>
                <w:sz w:val="18"/>
                <w:szCs w:val="18"/>
                <w:lang w:val="en-US" w:eastAsia="es-MX"/>
              </w:rPr>
              <w:t>a LGT_Art_70_Fr_XL</w:t>
            </w:r>
          </w:p>
          <w:p w:rsidR="008952C8" w:rsidRPr="006C261D" w:rsidRDefault="008952C8" w:rsidP="008952C8">
            <w:pPr>
              <w:spacing w:after="0" w:line="240" w:lineRule="auto"/>
              <w:rPr>
                <w:rFonts w:ascii="Candara" w:hAnsi="Candara"/>
                <w:bCs/>
                <w:sz w:val="18"/>
                <w:szCs w:val="18"/>
                <w:lang w:val="en-US"/>
              </w:rPr>
            </w:pPr>
            <w:r w:rsidRPr="00166C6D">
              <w:rPr>
                <w:rFonts w:ascii="Candara" w:eastAsia="Times New Roman" w:hAnsi="Candara" w:cs="Times New Roman"/>
                <w:bCs/>
                <w:color w:val="000000"/>
                <w:sz w:val="18"/>
                <w:szCs w:val="18"/>
                <w:lang w:val="en-US" w:eastAsia="es-MX"/>
              </w:rPr>
              <w:t>Formato 4</w:t>
            </w:r>
            <w:r>
              <w:rPr>
                <w:rFonts w:ascii="Candara" w:eastAsia="Times New Roman" w:hAnsi="Candara" w:cs="Times New Roman"/>
                <w:bCs/>
                <w:color w:val="000000"/>
                <w:sz w:val="18"/>
                <w:szCs w:val="18"/>
                <w:lang w:val="en-US" w:eastAsia="es-MX"/>
              </w:rPr>
              <w:t>0</w:t>
            </w:r>
            <w:r w:rsidRPr="00166C6D">
              <w:rPr>
                <w:rFonts w:ascii="Candara" w:eastAsia="Times New Roman" w:hAnsi="Candara" w:cs="Times New Roman"/>
                <w:bCs/>
                <w:color w:val="000000"/>
                <w:sz w:val="18"/>
                <w:szCs w:val="18"/>
                <w:lang w:val="en-US" w:eastAsia="es-MX"/>
              </w:rPr>
              <w:t>b LGT_Art_70_Fr_XL</w:t>
            </w:r>
          </w:p>
        </w:tc>
      </w:tr>
      <w:tr w:rsidR="008952C8" w:rsidRPr="00166C6D" w:rsidTr="00070D42">
        <w:trPr>
          <w:trHeight w:val="41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nil"/>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XLI </w:t>
            </w:r>
            <w:r w:rsidRPr="00166C6D">
              <w:rPr>
                <w:rFonts w:ascii="Candara" w:eastAsia="Times New Roman" w:hAnsi="Candara" w:cs="Times New Roman"/>
                <w:i/>
                <w:iCs/>
                <w:sz w:val="18"/>
                <w:szCs w:val="18"/>
                <w:lang w:eastAsia="es-MX"/>
              </w:rPr>
              <w:t>Los estudios financiados con recursos públicos;</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Default="008952C8" w:rsidP="008952C8">
            <w:pPr>
              <w:spacing w:after="0" w:line="240" w:lineRule="auto"/>
              <w:jc w:val="center"/>
              <w:rPr>
                <w:rFonts w:eastAsia="Times New Roman" w:cs="Times New Roman"/>
                <w:sz w:val="18"/>
                <w:szCs w:val="18"/>
                <w:lang w:eastAsia="es-MX"/>
              </w:rPr>
            </w:pPr>
          </w:p>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8952C8" w:rsidP="008952C8">
            <w:pPr>
              <w:pStyle w:val="Default"/>
              <w:jc w:val="both"/>
              <w:rPr>
                <w:rFonts w:eastAsia="Times New Roman"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Vice </w:t>
            </w:r>
            <w:r w:rsidR="00BB783B">
              <w:rPr>
                <w:rFonts w:eastAsia="Times New Roman" w:cs="Times New Roman"/>
                <w:sz w:val="18"/>
                <w:szCs w:val="18"/>
                <w:lang w:eastAsia="es-MX"/>
              </w:rPr>
              <w:t>Rectoría</w:t>
            </w:r>
            <w:r>
              <w:rPr>
                <w:rFonts w:eastAsia="Times New Roman" w:cs="Times New Roman"/>
                <w:sz w:val="18"/>
                <w:szCs w:val="18"/>
                <w:lang w:eastAsia="es-MX"/>
              </w:rPr>
              <w:t xml:space="preserve"> </w:t>
            </w:r>
            <w:r w:rsidR="00BB783B">
              <w:rPr>
                <w:rFonts w:eastAsia="Times New Roman" w:cs="Times New Roman"/>
                <w:sz w:val="18"/>
                <w:szCs w:val="18"/>
                <w:lang w:eastAsia="es-MX"/>
              </w:rPr>
              <w:t>Académica</w:t>
            </w:r>
            <w:bookmarkStart w:id="0" w:name="_GoBack"/>
            <w:bookmarkEnd w:id="0"/>
          </w:p>
        </w:tc>
        <w:tc>
          <w:tcPr>
            <w:tcW w:w="2977" w:type="dxa"/>
            <w:tcBorders>
              <w:top w:val="nil"/>
              <w:left w:val="single" w:sz="4" w:space="0" w:color="auto"/>
              <w:bottom w:val="single" w:sz="4" w:space="0" w:color="auto"/>
              <w:right w:val="single" w:sz="4" w:space="0" w:color="auto"/>
            </w:tcBorders>
            <w:vAlign w:val="center"/>
          </w:tcPr>
          <w:p w:rsidR="00C75214" w:rsidRPr="00166C6D" w:rsidRDefault="00C75214" w:rsidP="00C75214">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4</w:t>
            </w:r>
            <w:r>
              <w:rPr>
                <w:rFonts w:ascii="Candara" w:eastAsia="Times New Roman" w:hAnsi="Candara" w:cs="Times New Roman"/>
                <w:bCs/>
                <w:color w:val="000000"/>
                <w:sz w:val="18"/>
                <w:szCs w:val="18"/>
                <w:lang w:val="en-US" w:eastAsia="es-MX"/>
              </w:rPr>
              <w:t>1</w:t>
            </w:r>
            <w:r w:rsidRPr="00166C6D">
              <w:rPr>
                <w:rFonts w:ascii="Candara" w:eastAsia="Times New Roman" w:hAnsi="Candara" w:cs="Times New Roman"/>
                <w:bCs/>
                <w:color w:val="000000"/>
                <w:sz w:val="18"/>
                <w:szCs w:val="18"/>
                <w:lang w:val="en-US" w:eastAsia="es-MX"/>
              </w:rPr>
              <w:t xml:space="preserve"> LGT_Art_70_Fr_XLIII</w:t>
            </w:r>
          </w:p>
          <w:p w:rsidR="008952C8" w:rsidRPr="00754406" w:rsidRDefault="008952C8" w:rsidP="008952C8">
            <w:pPr>
              <w:spacing w:after="101"/>
              <w:rPr>
                <w:rFonts w:ascii="Candara" w:eastAsia="Times New Roman" w:hAnsi="Candara" w:cs="Times New Roman"/>
                <w:sz w:val="18"/>
                <w:szCs w:val="18"/>
                <w:lang w:eastAsia="es-MX"/>
              </w:rPr>
            </w:pPr>
          </w:p>
        </w:tc>
      </w:tr>
      <w:tr w:rsidR="008952C8" w:rsidRPr="00972946" w:rsidTr="00070D42">
        <w:trPr>
          <w:trHeight w:val="4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XLII </w:t>
            </w:r>
            <w:r w:rsidRPr="00166C6D">
              <w:rPr>
                <w:rFonts w:ascii="Candara" w:eastAsia="Times New Roman" w:hAnsi="Candara" w:cs="Times New Roman"/>
                <w:i/>
                <w:iCs/>
                <w:sz w:val="18"/>
                <w:szCs w:val="18"/>
                <w:lang w:eastAsia="es-MX"/>
              </w:rPr>
              <w:t>El listado de jubilados y pensionados y el monto que reciben;</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Pr="00754406" w:rsidRDefault="008952C8" w:rsidP="008952C8">
            <w:pPr>
              <w:pStyle w:val="Default"/>
              <w:jc w:val="both"/>
              <w:rPr>
                <w:sz w:val="18"/>
                <w:szCs w:val="18"/>
              </w:rPr>
            </w:pPr>
            <w:r>
              <w:rPr>
                <w:sz w:val="18"/>
                <w:szCs w:val="18"/>
              </w:rPr>
              <w:t xml:space="preserve">Para este sujeto obligado aplica solo el formato 42a, para el formato que 42b que solicita el monto que reciben, se debe consultar en la página www.imss.gob.mx </w:t>
            </w: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Humanos</w:t>
            </w:r>
          </w:p>
        </w:tc>
        <w:tc>
          <w:tcPr>
            <w:tcW w:w="2977" w:type="dxa"/>
            <w:tcBorders>
              <w:top w:val="single" w:sz="4" w:space="0" w:color="auto"/>
              <w:left w:val="single" w:sz="4" w:space="0" w:color="auto"/>
              <w:bottom w:val="single" w:sz="4" w:space="0" w:color="auto"/>
              <w:right w:val="single" w:sz="4" w:space="0" w:color="auto"/>
            </w:tcBorders>
            <w:vAlign w:val="center"/>
          </w:tcPr>
          <w:p w:rsidR="008952C8" w:rsidRPr="00166C6D" w:rsidRDefault="008952C8" w:rsidP="008952C8">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42a LGT_Art_70_Fr_XLII</w:t>
            </w:r>
          </w:p>
        </w:tc>
      </w:tr>
      <w:tr w:rsidR="008952C8" w:rsidRPr="00972946" w:rsidTr="00070D42">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XLIII </w:t>
            </w:r>
            <w:r w:rsidRPr="00166C6D">
              <w:rPr>
                <w:rFonts w:ascii="Candara" w:eastAsia="Times New Roman" w:hAnsi="Candara" w:cs="Times New Roman"/>
                <w:i/>
                <w:iCs/>
                <w:sz w:val="18"/>
                <w:szCs w:val="18"/>
                <w:lang w:eastAsia="es-MX"/>
              </w:rPr>
              <w:t>Los ingresos recibidos por cualquier concepto señalando el nombre de los responsables de recibirlos, administrarlos y ejercerlos, así como su destino, indicando el destino de cada uno de ellos;</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8952C8" w:rsidP="008952C8">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Departamento de Recursos Financieros</w:t>
            </w:r>
          </w:p>
        </w:tc>
        <w:tc>
          <w:tcPr>
            <w:tcW w:w="2977" w:type="dxa"/>
            <w:tcBorders>
              <w:top w:val="single" w:sz="4" w:space="0" w:color="auto"/>
              <w:left w:val="single" w:sz="4" w:space="0" w:color="auto"/>
              <w:bottom w:val="single" w:sz="4" w:space="0" w:color="auto"/>
              <w:right w:val="single" w:sz="4" w:space="0" w:color="auto"/>
            </w:tcBorders>
            <w:vAlign w:val="center"/>
          </w:tcPr>
          <w:p w:rsidR="008952C8" w:rsidRPr="00166C6D" w:rsidRDefault="008952C8" w:rsidP="008952C8">
            <w:pPr>
              <w:spacing w:after="0" w:line="240" w:lineRule="auto"/>
              <w:rPr>
                <w:rFonts w:ascii="Candara" w:eastAsia="Times New Roman" w:hAnsi="Candara" w:cs="Times New Roman"/>
                <w:bCs/>
                <w:color w:val="000000"/>
                <w:sz w:val="18"/>
                <w:szCs w:val="18"/>
                <w:lang w:val="en-US" w:eastAsia="es-MX"/>
              </w:rPr>
            </w:pPr>
            <w:r w:rsidRPr="00166C6D">
              <w:rPr>
                <w:rFonts w:ascii="Candara" w:eastAsia="Times New Roman" w:hAnsi="Candara" w:cs="Times New Roman"/>
                <w:bCs/>
                <w:color w:val="000000"/>
                <w:sz w:val="18"/>
                <w:szCs w:val="18"/>
                <w:lang w:val="en-US" w:eastAsia="es-MX"/>
              </w:rPr>
              <w:t>Formato 43a LGT_Art_70_Fr_XLIII</w:t>
            </w:r>
          </w:p>
          <w:p w:rsidR="008952C8" w:rsidRPr="00166C6D" w:rsidRDefault="008952C8" w:rsidP="008952C8">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43b LGT_Art_70_Fr_XLIII</w:t>
            </w:r>
          </w:p>
        </w:tc>
      </w:tr>
      <w:tr w:rsidR="008952C8" w:rsidRPr="00972946" w:rsidTr="00070D42">
        <w:trPr>
          <w:trHeight w:val="4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nil"/>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XLIV </w:t>
            </w:r>
            <w:r w:rsidRPr="00166C6D">
              <w:rPr>
                <w:rFonts w:ascii="Candara" w:eastAsia="Times New Roman" w:hAnsi="Candara" w:cs="Times New Roman"/>
                <w:i/>
                <w:iCs/>
                <w:sz w:val="18"/>
                <w:szCs w:val="18"/>
                <w:lang w:eastAsia="es-MX"/>
              </w:rPr>
              <w:t>Donaciones hechas a terceros en dinero o en especie;</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8952C8" w:rsidP="008952C8">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Vice-</w:t>
            </w:r>
            <w:r w:rsidR="00C75214">
              <w:rPr>
                <w:rFonts w:eastAsia="Times New Roman" w:cs="Times New Roman"/>
                <w:sz w:val="18"/>
                <w:szCs w:val="18"/>
                <w:lang w:eastAsia="es-MX"/>
              </w:rPr>
              <w:t>Rectoría</w:t>
            </w:r>
            <w:r>
              <w:rPr>
                <w:rFonts w:eastAsia="Times New Roman" w:cs="Times New Roman"/>
                <w:sz w:val="18"/>
                <w:szCs w:val="18"/>
                <w:lang w:eastAsia="es-MX"/>
              </w:rPr>
              <w:t xml:space="preserve"> </w:t>
            </w:r>
            <w:r w:rsidR="00C75214">
              <w:rPr>
                <w:rFonts w:eastAsia="Times New Roman" w:cs="Times New Roman"/>
                <w:sz w:val="18"/>
                <w:szCs w:val="18"/>
                <w:lang w:eastAsia="es-MX"/>
              </w:rPr>
              <w:t>Académica</w:t>
            </w:r>
            <w:r>
              <w:rPr>
                <w:rFonts w:eastAsia="Times New Roman" w:cs="Times New Roman"/>
                <w:sz w:val="18"/>
                <w:szCs w:val="18"/>
                <w:lang w:eastAsia="es-MX"/>
              </w:rPr>
              <w:t xml:space="preserve">   Coordinación de Promoción al Desarrollo</w:t>
            </w:r>
          </w:p>
        </w:tc>
        <w:tc>
          <w:tcPr>
            <w:tcW w:w="2977" w:type="dxa"/>
            <w:tcBorders>
              <w:top w:val="nil"/>
              <w:left w:val="single" w:sz="4" w:space="0" w:color="auto"/>
              <w:bottom w:val="single" w:sz="4" w:space="0" w:color="auto"/>
              <w:right w:val="single" w:sz="4" w:space="0" w:color="auto"/>
            </w:tcBorders>
            <w:vAlign w:val="center"/>
          </w:tcPr>
          <w:p w:rsidR="008952C8" w:rsidRDefault="008952C8" w:rsidP="008952C8">
            <w:pPr>
              <w:spacing w:after="0" w:line="240" w:lineRule="auto"/>
              <w:rPr>
                <w:rFonts w:ascii="Candara" w:eastAsia="Times New Roman" w:hAnsi="Candara" w:cs="Times New Roman"/>
                <w:sz w:val="18"/>
                <w:szCs w:val="18"/>
                <w:lang w:val="en-US" w:eastAsia="es-MX"/>
              </w:rPr>
            </w:pPr>
            <w:r>
              <w:rPr>
                <w:rFonts w:ascii="Candara" w:eastAsia="Times New Roman" w:hAnsi="Candara" w:cs="Times New Roman"/>
                <w:sz w:val="18"/>
                <w:szCs w:val="18"/>
                <w:lang w:val="en-US" w:eastAsia="es-MX"/>
              </w:rPr>
              <w:t>Formato 44a LGT_Art_70_Fr_X</w:t>
            </w:r>
            <w:r w:rsidR="000A603C">
              <w:rPr>
                <w:rFonts w:ascii="Candara" w:eastAsia="Times New Roman" w:hAnsi="Candara" w:cs="Times New Roman"/>
                <w:sz w:val="18"/>
                <w:szCs w:val="18"/>
                <w:lang w:val="en-US" w:eastAsia="es-MX"/>
              </w:rPr>
              <w:t>LIV</w:t>
            </w:r>
          </w:p>
          <w:p w:rsidR="008952C8" w:rsidRPr="00166C6D" w:rsidRDefault="008952C8" w:rsidP="008952C8">
            <w:pPr>
              <w:spacing w:after="0" w:line="240" w:lineRule="auto"/>
              <w:rPr>
                <w:rFonts w:ascii="Candara" w:eastAsia="Times New Roman" w:hAnsi="Candara" w:cs="Times New Roman"/>
                <w:sz w:val="18"/>
                <w:szCs w:val="18"/>
                <w:lang w:val="en-US" w:eastAsia="es-MX"/>
              </w:rPr>
            </w:pPr>
            <w:r>
              <w:rPr>
                <w:rFonts w:ascii="Candara" w:eastAsia="Times New Roman" w:hAnsi="Candara" w:cs="Times New Roman"/>
                <w:sz w:val="18"/>
                <w:szCs w:val="18"/>
                <w:lang w:val="en-US" w:eastAsia="es-MX"/>
              </w:rPr>
              <w:t>Formato 44b LGT_Art_70_Fr_</w:t>
            </w:r>
            <w:r w:rsidR="000A603C">
              <w:rPr>
                <w:rFonts w:ascii="Candara" w:eastAsia="Times New Roman" w:hAnsi="Candara" w:cs="Times New Roman"/>
                <w:sz w:val="18"/>
                <w:szCs w:val="18"/>
                <w:lang w:val="en-US" w:eastAsia="es-MX"/>
              </w:rPr>
              <w:t>XLIV</w:t>
            </w:r>
          </w:p>
        </w:tc>
      </w:tr>
      <w:tr w:rsidR="008952C8" w:rsidRPr="00972946" w:rsidTr="00070D42">
        <w:trPr>
          <w:trHeight w:val="48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XLV </w:t>
            </w:r>
            <w:r w:rsidRPr="00166C6D">
              <w:rPr>
                <w:rFonts w:ascii="Candara" w:eastAsia="Times New Roman" w:hAnsi="Candara" w:cs="Times New Roman"/>
                <w:i/>
                <w:iCs/>
                <w:sz w:val="18"/>
                <w:szCs w:val="18"/>
                <w:lang w:eastAsia="es-MX"/>
              </w:rPr>
              <w:t>El catálogo de disposición y guía de archivo documental;</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8952C8" w:rsidP="008952C8">
            <w:pPr>
              <w:spacing w:after="0" w:line="240" w:lineRule="auto"/>
              <w:jc w:val="both"/>
              <w:rPr>
                <w:rFonts w:ascii="Candara" w:eastAsia="Times New Roman" w:hAnsi="Candara" w:cs="Times New Roman"/>
                <w:sz w:val="18"/>
                <w:szCs w:val="18"/>
                <w:lang w:eastAsia="es-MX"/>
              </w:rPr>
            </w:pPr>
          </w:p>
        </w:tc>
        <w:tc>
          <w:tcPr>
            <w:tcW w:w="1559" w:type="dxa"/>
            <w:tcBorders>
              <w:top w:val="single" w:sz="4" w:space="0" w:color="auto"/>
              <w:left w:val="single" w:sz="4" w:space="0" w:color="auto"/>
              <w:bottom w:val="single" w:sz="4" w:space="0" w:color="auto"/>
              <w:right w:val="single" w:sz="4" w:space="0" w:color="auto"/>
            </w:tcBorders>
            <w:vAlign w:val="center"/>
          </w:tcPr>
          <w:p w:rsidR="008952C8" w:rsidRPr="00DF2BB3" w:rsidRDefault="008952C8"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Coordinador de </w:t>
            </w:r>
            <w:r w:rsidR="00C75214">
              <w:rPr>
                <w:rFonts w:eastAsia="Times New Roman" w:cs="Times New Roman"/>
                <w:sz w:val="18"/>
                <w:szCs w:val="18"/>
                <w:lang w:eastAsia="es-MX"/>
              </w:rPr>
              <w:t>Archivo de</w:t>
            </w:r>
            <w:r>
              <w:rPr>
                <w:rFonts w:eastAsia="Times New Roman" w:cs="Times New Roman"/>
                <w:sz w:val="18"/>
                <w:szCs w:val="18"/>
                <w:lang w:eastAsia="es-MX"/>
              </w:rPr>
              <w:t xml:space="preserve"> la Universidad.</w:t>
            </w:r>
          </w:p>
        </w:tc>
        <w:tc>
          <w:tcPr>
            <w:tcW w:w="2977" w:type="dxa"/>
            <w:tcBorders>
              <w:top w:val="single" w:sz="4" w:space="0" w:color="auto"/>
              <w:left w:val="single" w:sz="4" w:space="0" w:color="auto"/>
              <w:bottom w:val="single" w:sz="4" w:space="0" w:color="auto"/>
              <w:right w:val="single" w:sz="4" w:space="0" w:color="auto"/>
            </w:tcBorders>
            <w:vAlign w:val="center"/>
          </w:tcPr>
          <w:p w:rsidR="008952C8" w:rsidRPr="00166C6D" w:rsidRDefault="008952C8" w:rsidP="008952C8">
            <w:pPr>
              <w:spacing w:after="0" w:line="240" w:lineRule="auto"/>
              <w:rPr>
                <w:rFonts w:ascii="Candara" w:eastAsia="Times New Roman" w:hAnsi="Candara" w:cs="Times New Roman"/>
                <w:sz w:val="18"/>
                <w:szCs w:val="18"/>
                <w:lang w:val="en-US" w:eastAsia="es-MX"/>
              </w:rPr>
            </w:pPr>
            <w:r w:rsidRPr="00166C6D">
              <w:rPr>
                <w:rFonts w:ascii="Candara" w:eastAsia="Times New Roman" w:hAnsi="Candara" w:cs="Times New Roman"/>
                <w:bCs/>
                <w:color w:val="000000"/>
                <w:sz w:val="18"/>
                <w:szCs w:val="18"/>
                <w:lang w:val="en-US" w:eastAsia="es-MX"/>
              </w:rPr>
              <w:t>Formato 45 LGT_Art_70_Fr_XLV</w:t>
            </w:r>
          </w:p>
        </w:tc>
      </w:tr>
      <w:tr w:rsidR="008952C8" w:rsidRPr="005C2559" w:rsidTr="00070D42">
        <w:trPr>
          <w:trHeight w:val="90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XLVI </w:t>
            </w:r>
            <w:r w:rsidRPr="00166C6D">
              <w:rPr>
                <w:rFonts w:ascii="Candara" w:eastAsia="Times New Roman" w:hAnsi="Candara" w:cs="Times New Roman"/>
                <w:i/>
                <w:iCs/>
                <w:sz w:val="18"/>
                <w:szCs w:val="18"/>
                <w:lang w:eastAsia="es-MX"/>
              </w:rPr>
              <w:t>Las actas de sesiones ordinarias y extraordinarias, así como las opiniones y recomendaciones que emitan, en su caso, los consejos consultivos;</w:t>
            </w:r>
          </w:p>
          <w:p w:rsidR="008952C8" w:rsidRPr="00166C6D" w:rsidRDefault="008952C8"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No </w:t>
            </w:r>
          </w:p>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8952C8" w:rsidRPr="00166C6D" w:rsidRDefault="00AA34A1" w:rsidP="008952C8">
            <w:pPr>
              <w:spacing w:after="0" w:line="240" w:lineRule="auto"/>
              <w:jc w:val="both"/>
              <w:rPr>
                <w:rFonts w:ascii="Candara" w:eastAsia="Times New Roman" w:hAnsi="Candara" w:cs="Times New Roman"/>
                <w:sz w:val="18"/>
                <w:szCs w:val="18"/>
                <w:lang w:eastAsia="es-MX"/>
              </w:rPr>
            </w:pPr>
            <w:r>
              <w:rPr>
                <w:rFonts w:ascii="Candara" w:eastAsia="Times New Roman" w:hAnsi="Candara" w:cs="Times New Roman"/>
                <w:sz w:val="18"/>
                <w:szCs w:val="18"/>
                <w:lang w:eastAsia="es-MX"/>
              </w:rPr>
              <w:t xml:space="preserve">Debido a que la universidad de la Sierra Sur no es un organismo autónomo no está obligada por la ley a integrar un Consejo Consultivo conforme lo establece el </w:t>
            </w:r>
            <w:r w:rsidR="008952C8">
              <w:rPr>
                <w:rFonts w:ascii="Candara" w:eastAsia="Times New Roman" w:hAnsi="Candara" w:cs="Times New Roman"/>
                <w:sz w:val="18"/>
                <w:szCs w:val="18"/>
                <w:lang w:eastAsia="es-MX"/>
              </w:rPr>
              <w:t>ART. 25 I</w:t>
            </w:r>
            <w:r>
              <w:rPr>
                <w:rFonts w:ascii="Candara" w:eastAsia="Times New Roman" w:hAnsi="Candara" w:cs="Times New Roman"/>
                <w:sz w:val="18"/>
                <w:szCs w:val="18"/>
                <w:lang w:eastAsia="es-MX"/>
              </w:rPr>
              <w:t>nciso</w:t>
            </w:r>
            <w:r w:rsidR="008952C8">
              <w:rPr>
                <w:rFonts w:ascii="Candara" w:eastAsia="Times New Roman" w:hAnsi="Candara" w:cs="Times New Roman"/>
                <w:sz w:val="18"/>
                <w:szCs w:val="18"/>
                <w:lang w:eastAsia="es-MX"/>
              </w:rPr>
              <w:t xml:space="preserve"> C </w:t>
            </w:r>
            <w:r>
              <w:rPr>
                <w:rFonts w:ascii="Candara" w:eastAsia="Times New Roman" w:hAnsi="Candara" w:cs="Times New Roman"/>
                <w:sz w:val="18"/>
                <w:szCs w:val="18"/>
                <w:lang w:eastAsia="es-MX"/>
              </w:rPr>
              <w:t>Fraccion</w:t>
            </w:r>
            <w:r w:rsidR="008952C8">
              <w:rPr>
                <w:rFonts w:ascii="Candara" w:eastAsia="Times New Roman" w:hAnsi="Candara" w:cs="Times New Roman"/>
                <w:sz w:val="18"/>
                <w:szCs w:val="18"/>
                <w:lang w:eastAsia="es-MX"/>
              </w:rPr>
              <w:t xml:space="preserve"> VI</w:t>
            </w:r>
            <w:r>
              <w:rPr>
                <w:rFonts w:ascii="Candara" w:eastAsia="Times New Roman" w:hAnsi="Candara" w:cs="Times New Roman"/>
                <w:sz w:val="18"/>
                <w:szCs w:val="18"/>
                <w:lang w:eastAsia="es-MX"/>
              </w:rPr>
              <w:t xml:space="preserve"> de la Constitución Política del Estado Libre y Soberano de Oaxaca.</w:t>
            </w:r>
          </w:p>
        </w:tc>
        <w:tc>
          <w:tcPr>
            <w:tcW w:w="1559"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rPr>
                <w:rFonts w:eastAsia="Times New Roman" w:cs="Times New Roman"/>
                <w:sz w:val="18"/>
                <w:szCs w:val="18"/>
                <w:lang w:eastAsia="es-MX"/>
              </w:rPr>
            </w:pPr>
          </w:p>
        </w:tc>
        <w:tc>
          <w:tcPr>
            <w:tcW w:w="2977" w:type="dxa"/>
            <w:tcBorders>
              <w:top w:val="single" w:sz="4" w:space="0" w:color="auto"/>
              <w:left w:val="single" w:sz="4" w:space="0" w:color="auto"/>
              <w:bottom w:val="single" w:sz="4" w:space="0" w:color="auto"/>
              <w:right w:val="single" w:sz="4" w:space="0" w:color="auto"/>
            </w:tcBorders>
            <w:vAlign w:val="center"/>
          </w:tcPr>
          <w:p w:rsidR="008952C8" w:rsidRPr="006C261D" w:rsidRDefault="008952C8" w:rsidP="008952C8">
            <w:pPr>
              <w:spacing w:after="0" w:line="240" w:lineRule="auto"/>
              <w:rPr>
                <w:rFonts w:ascii="Candara" w:eastAsia="Times New Roman" w:hAnsi="Candara" w:cs="Times New Roman"/>
                <w:sz w:val="18"/>
                <w:szCs w:val="18"/>
                <w:lang w:eastAsia="es-MX"/>
              </w:rPr>
            </w:pPr>
          </w:p>
        </w:tc>
      </w:tr>
      <w:tr w:rsidR="008952C8" w:rsidRPr="00972946" w:rsidTr="00070D42">
        <w:trPr>
          <w:trHeight w:val="5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952C8" w:rsidRPr="00166C6D" w:rsidRDefault="008952C8" w:rsidP="008952C8">
            <w:pPr>
              <w:spacing w:after="0" w:line="240" w:lineRule="auto"/>
              <w:jc w:val="both"/>
              <w:rPr>
                <w:rFonts w:ascii="Candara" w:eastAsia="Times New Roman" w:hAnsi="Candara" w:cs="Arial"/>
                <w:i/>
                <w:iCs/>
                <w:sz w:val="18"/>
                <w:szCs w:val="18"/>
                <w:lang w:eastAsia="es-MX"/>
              </w:rPr>
            </w:pPr>
            <w:r w:rsidRPr="00166C6D">
              <w:rPr>
                <w:rFonts w:ascii="Candara" w:eastAsia="Times New Roman" w:hAnsi="Candara" w:cs="Arial"/>
                <w:b/>
                <w:bCs/>
                <w:i/>
                <w:iCs/>
                <w:sz w:val="18"/>
                <w:szCs w:val="18"/>
                <w:lang w:eastAsia="es-MX"/>
              </w:rPr>
              <w:t xml:space="preserve">Fracción XLVII </w:t>
            </w:r>
            <w:r w:rsidRPr="00166C6D">
              <w:rPr>
                <w:rFonts w:ascii="Candara" w:eastAsia="Times New Roman" w:hAnsi="Candara" w:cs="Arial"/>
                <w:i/>
                <w:iCs/>
                <w:sz w:val="18"/>
                <w:szCs w:val="18"/>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rsidR="008952C8" w:rsidRPr="00166C6D" w:rsidRDefault="008952C8" w:rsidP="008952C8">
            <w:pPr>
              <w:spacing w:after="0" w:line="240" w:lineRule="auto"/>
              <w:jc w:val="both"/>
              <w:rPr>
                <w:rFonts w:ascii="Candara" w:eastAsia="Times New Roman" w:hAnsi="Candara" w:cs="Times New Roman"/>
                <w:b/>
                <w:i/>
                <w:iCs/>
                <w:sz w:val="18"/>
                <w:szCs w:val="18"/>
                <w:lang w:eastAsia="es-MX"/>
              </w:rPr>
            </w:pPr>
          </w:p>
        </w:tc>
        <w:tc>
          <w:tcPr>
            <w:tcW w:w="1134" w:type="dxa"/>
            <w:tcBorders>
              <w:top w:val="single" w:sz="4" w:space="0" w:color="auto"/>
              <w:left w:val="nil"/>
              <w:bottom w:val="single" w:sz="4" w:space="0" w:color="auto"/>
              <w:right w:val="nil"/>
            </w:tcBorders>
            <w:vAlign w:val="center"/>
          </w:tcPr>
          <w:p w:rsidR="008952C8" w:rsidRPr="00DF2BB3" w:rsidRDefault="008952C8"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Aplica</w:t>
            </w:r>
          </w:p>
        </w:tc>
        <w:tc>
          <w:tcPr>
            <w:tcW w:w="3119" w:type="dxa"/>
            <w:tcBorders>
              <w:top w:val="single" w:sz="4" w:space="0" w:color="auto"/>
              <w:left w:val="single" w:sz="4" w:space="0" w:color="auto"/>
              <w:bottom w:val="single" w:sz="4" w:space="0" w:color="auto"/>
              <w:right w:val="single" w:sz="4" w:space="0" w:color="auto"/>
            </w:tcBorders>
          </w:tcPr>
          <w:p w:rsidR="008952C8" w:rsidRDefault="008952C8" w:rsidP="008952C8">
            <w:pPr>
              <w:spacing w:after="0" w:line="240" w:lineRule="auto"/>
              <w:jc w:val="both"/>
              <w:rPr>
                <w:rFonts w:ascii="Candara" w:eastAsia="Times New Roman" w:hAnsi="Candara" w:cs="Times New Roman"/>
                <w:sz w:val="18"/>
                <w:szCs w:val="18"/>
                <w:lang w:eastAsia="es-MX"/>
              </w:rPr>
            </w:pPr>
          </w:p>
          <w:p w:rsidR="008952C8" w:rsidRDefault="008952C8" w:rsidP="008952C8">
            <w:pPr>
              <w:spacing w:after="0" w:line="240" w:lineRule="auto"/>
              <w:jc w:val="both"/>
              <w:rPr>
                <w:rFonts w:ascii="Candara" w:eastAsia="Times New Roman" w:hAnsi="Candara" w:cs="Times New Roman"/>
                <w:sz w:val="18"/>
                <w:szCs w:val="18"/>
                <w:lang w:eastAsia="es-MX"/>
              </w:rPr>
            </w:pPr>
          </w:p>
          <w:p w:rsidR="008952C8" w:rsidRDefault="008952C8" w:rsidP="008952C8">
            <w:pPr>
              <w:spacing w:after="0" w:line="240" w:lineRule="auto"/>
              <w:jc w:val="both"/>
              <w:rPr>
                <w:rFonts w:ascii="Candara" w:eastAsia="Times New Roman" w:hAnsi="Candara" w:cs="Times New Roman"/>
                <w:sz w:val="18"/>
                <w:szCs w:val="18"/>
                <w:lang w:eastAsia="es-MX"/>
              </w:rPr>
            </w:pPr>
          </w:p>
          <w:p w:rsidR="008952C8" w:rsidRDefault="008952C8" w:rsidP="008952C8">
            <w:pPr>
              <w:spacing w:after="0" w:line="240" w:lineRule="auto"/>
              <w:jc w:val="both"/>
              <w:rPr>
                <w:rFonts w:ascii="Candara" w:eastAsia="Times New Roman" w:hAnsi="Candara" w:cs="Times New Roman"/>
                <w:sz w:val="18"/>
                <w:szCs w:val="18"/>
                <w:lang w:eastAsia="es-MX"/>
              </w:rPr>
            </w:pPr>
          </w:p>
          <w:p w:rsidR="008952C8" w:rsidRDefault="008952C8" w:rsidP="008952C8">
            <w:pPr>
              <w:spacing w:after="0" w:line="240" w:lineRule="auto"/>
              <w:jc w:val="both"/>
              <w:rPr>
                <w:rFonts w:ascii="Candara" w:eastAsia="Times New Roman" w:hAnsi="Candara" w:cs="Times New Roman"/>
                <w:sz w:val="18"/>
                <w:szCs w:val="18"/>
                <w:lang w:eastAsia="es-MX"/>
              </w:rPr>
            </w:pPr>
          </w:p>
          <w:p w:rsidR="008952C8" w:rsidRDefault="008952C8" w:rsidP="008952C8">
            <w:pPr>
              <w:spacing w:after="0" w:line="240" w:lineRule="auto"/>
              <w:jc w:val="both"/>
              <w:rPr>
                <w:rFonts w:ascii="Candara" w:eastAsia="Times New Roman" w:hAnsi="Candara" w:cs="Times New Roman"/>
                <w:sz w:val="18"/>
                <w:szCs w:val="18"/>
                <w:lang w:eastAsia="es-MX"/>
              </w:rPr>
            </w:pPr>
          </w:p>
          <w:p w:rsidR="00AA65E7" w:rsidRPr="00A4757B" w:rsidRDefault="00AA65E7" w:rsidP="00AA65E7">
            <w:pPr>
              <w:pStyle w:val="Textoindependiente"/>
              <w:ind w:left="0" w:right="119"/>
              <w:jc w:val="both"/>
              <w:rPr>
                <w:rFonts w:ascii="Calibri Light" w:eastAsia="Times New Roman" w:hAnsi="Calibri Light" w:cstheme="minorHAnsi"/>
                <w:sz w:val="14"/>
                <w:lang w:val="es-MX" w:eastAsia="es-MX"/>
              </w:rPr>
            </w:pPr>
            <w:r w:rsidRPr="00A4757B">
              <w:rPr>
                <w:rFonts w:ascii="Calibri Light" w:eastAsia="Times New Roman" w:hAnsi="Calibri Light" w:cstheme="minorHAnsi"/>
                <w:sz w:val="14"/>
                <w:lang w:val="es-MX" w:eastAsia="es-MX"/>
              </w:rPr>
              <w:t xml:space="preserve">A la Fiscalía General del Estado de Oaxaca, Poder Judicial del Estado y Secretaría de Seguridad Pública en términos de los arts. 291, 294, 297, 300 y 303 del Código Nacional de Procedimientos Penales en relación con el 190 de la Ley Federal de Telecomunicaciones y Radiodifusión, les compete el llenado de los formatos </w:t>
            </w:r>
          </w:p>
          <w:p w:rsidR="00AA65E7" w:rsidRPr="00A4757B" w:rsidRDefault="00AA65E7" w:rsidP="00AA65E7">
            <w:pPr>
              <w:pStyle w:val="Textoindependiente"/>
              <w:ind w:left="0" w:right="119"/>
              <w:jc w:val="both"/>
              <w:rPr>
                <w:rFonts w:ascii="Calibri Light" w:eastAsia="Times New Roman" w:hAnsi="Calibri Light" w:cstheme="minorHAnsi"/>
                <w:sz w:val="14"/>
                <w:lang w:eastAsia="es-MX"/>
              </w:rPr>
            </w:pPr>
            <w:r w:rsidRPr="00A4757B">
              <w:rPr>
                <w:rFonts w:ascii="Calibri Light" w:eastAsia="Times New Roman" w:hAnsi="Calibri Light" w:cstheme="minorHAnsi"/>
                <w:sz w:val="14"/>
                <w:lang w:eastAsia="es-MX"/>
              </w:rPr>
              <w:t xml:space="preserve">47A LGT_Art_70_Fr_XLVII y </w:t>
            </w:r>
          </w:p>
          <w:p w:rsidR="008952C8" w:rsidRPr="00AA65E7" w:rsidRDefault="00AA65E7" w:rsidP="00AA65E7">
            <w:pPr>
              <w:spacing w:after="0" w:line="240" w:lineRule="auto"/>
              <w:jc w:val="both"/>
              <w:rPr>
                <w:rFonts w:ascii="Candara" w:eastAsia="Times New Roman" w:hAnsi="Candara" w:cs="Times New Roman"/>
                <w:sz w:val="18"/>
                <w:szCs w:val="18"/>
                <w:lang w:val="en-US" w:eastAsia="es-MX"/>
              </w:rPr>
            </w:pPr>
            <w:r w:rsidRPr="00AA65E7">
              <w:rPr>
                <w:rFonts w:ascii="Calibri Light" w:eastAsia="Times New Roman" w:hAnsi="Calibri Light" w:cstheme="minorHAnsi"/>
                <w:sz w:val="14"/>
                <w:lang w:val="en-US" w:eastAsia="es-MX"/>
              </w:rPr>
              <w:t>47B LGT_Art_70_Fr_XLVII</w:t>
            </w:r>
          </w:p>
        </w:tc>
        <w:tc>
          <w:tcPr>
            <w:tcW w:w="1559" w:type="dxa"/>
            <w:tcBorders>
              <w:top w:val="single" w:sz="4" w:space="0" w:color="auto"/>
              <w:left w:val="nil"/>
              <w:bottom w:val="single" w:sz="4" w:space="0" w:color="auto"/>
              <w:right w:val="nil"/>
            </w:tcBorders>
            <w:vAlign w:val="center"/>
          </w:tcPr>
          <w:p w:rsidR="008952C8" w:rsidRPr="00AA65E7" w:rsidRDefault="008952C8" w:rsidP="008952C8">
            <w:pPr>
              <w:spacing w:after="0" w:line="240" w:lineRule="auto"/>
              <w:rPr>
                <w:rFonts w:eastAsia="Times New Roman" w:cs="Times New Roman"/>
                <w:sz w:val="18"/>
                <w:szCs w:val="18"/>
                <w:lang w:val="en-US" w:eastAsia="es-MX"/>
              </w:rPr>
            </w:pPr>
          </w:p>
        </w:tc>
        <w:tc>
          <w:tcPr>
            <w:tcW w:w="2977" w:type="dxa"/>
            <w:tcBorders>
              <w:top w:val="single" w:sz="4" w:space="0" w:color="auto"/>
              <w:left w:val="single" w:sz="4" w:space="0" w:color="auto"/>
              <w:bottom w:val="single" w:sz="4" w:space="0" w:color="auto"/>
              <w:right w:val="single" w:sz="4" w:space="0" w:color="auto"/>
            </w:tcBorders>
            <w:vAlign w:val="center"/>
          </w:tcPr>
          <w:p w:rsidR="008952C8" w:rsidRPr="00972946" w:rsidRDefault="00972946" w:rsidP="008952C8">
            <w:pPr>
              <w:spacing w:after="0" w:line="240" w:lineRule="auto"/>
              <w:rPr>
                <w:rFonts w:ascii="Candara" w:eastAsia="Times New Roman" w:hAnsi="Candara" w:cs="Times New Roman"/>
                <w:sz w:val="18"/>
                <w:szCs w:val="18"/>
                <w:highlight w:val="yellow"/>
                <w:lang w:val="en-US" w:eastAsia="es-MX"/>
              </w:rPr>
            </w:pPr>
            <w:r>
              <w:rPr>
                <w:rFonts w:ascii="Candara" w:eastAsia="Times New Roman" w:hAnsi="Candara" w:cs="Times New Roman"/>
                <w:bCs/>
                <w:color w:val="000000"/>
                <w:sz w:val="18"/>
                <w:szCs w:val="18"/>
                <w:lang w:val="en-US" w:eastAsia="es-MX"/>
              </w:rPr>
              <w:t>Formato 47c</w:t>
            </w:r>
            <w:r w:rsidRPr="00166C6D">
              <w:rPr>
                <w:rFonts w:ascii="Candara" w:eastAsia="Times New Roman" w:hAnsi="Candara" w:cs="Times New Roman"/>
                <w:bCs/>
                <w:color w:val="000000"/>
                <w:sz w:val="18"/>
                <w:szCs w:val="18"/>
                <w:lang w:val="en-US" w:eastAsia="es-MX"/>
              </w:rPr>
              <w:t xml:space="preserve"> </w:t>
            </w:r>
            <w:r>
              <w:rPr>
                <w:rFonts w:ascii="Candara" w:eastAsia="Times New Roman" w:hAnsi="Candara" w:cs="Times New Roman"/>
                <w:bCs/>
                <w:color w:val="000000"/>
                <w:sz w:val="18"/>
                <w:szCs w:val="18"/>
                <w:lang w:val="en-US" w:eastAsia="es-MX"/>
              </w:rPr>
              <w:t xml:space="preserve"> </w:t>
            </w:r>
            <w:r w:rsidRPr="00166C6D">
              <w:rPr>
                <w:rFonts w:ascii="Candara" w:eastAsia="Times New Roman" w:hAnsi="Candara" w:cs="Times New Roman"/>
                <w:bCs/>
                <w:color w:val="000000"/>
                <w:sz w:val="18"/>
                <w:szCs w:val="18"/>
                <w:lang w:val="en-US" w:eastAsia="es-MX"/>
              </w:rPr>
              <w:t>LGT_Art_70_Fr_XLV</w:t>
            </w:r>
            <w:r>
              <w:rPr>
                <w:rFonts w:ascii="Candara" w:eastAsia="Times New Roman" w:hAnsi="Candara" w:cs="Times New Roman"/>
                <w:bCs/>
                <w:color w:val="000000"/>
                <w:sz w:val="18"/>
                <w:szCs w:val="18"/>
                <w:lang w:val="en-US" w:eastAsia="es-MX"/>
              </w:rPr>
              <w:t>II</w:t>
            </w:r>
          </w:p>
        </w:tc>
      </w:tr>
      <w:tr w:rsidR="00AA65E7" w:rsidRPr="00972946" w:rsidTr="00AA65E7">
        <w:trPr>
          <w:trHeight w:val="7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5E7" w:rsidRPr="00166C6D" w:rsidRDefault="00AA65E7" w:rsidP="008952C8">
            <w:pPr>
              <w:spacing w:after="0" w:line="240" w:lineRule="auto"/>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A65E7" w:rsidRPr="00166C6D" w:rsidRDefault="00AA65E7" w:rsidP="008952C8">
            <w:pPr>
              <w:spacing w:after="0" w:line="240" w:lineRule="auto"/>
              <w:jc w:val="both"/>
              <w:rPr>
                <w:rFonts w:ascii="Candara" w:eastAsia="Times New Roman" w:hAnsi="Candara" w:cs="Times New Roman"/>
                <w:i/>
                <w:iCs/>
                <w:sz w:val="18"/>
                <w:szCs w:val="18"/>
                <w:lang w:eastAsia="es-MX"/>
              </w:rPr>
            </w:pPr>
            <w:r w:rsidRPr="00166C6D">
              <w:rPr>
                <w:rFonts w:ascii="Candara" w:eastAsia="Times New Roman" w:hAnsi="Candara" w:cs="Times New Roman"/>
                <w:b/>
                <w:bCs/>
                <w:i/>
                <w:iCs/>
                <w:sz w:val="18"/>
                <w:szCs w:val="18"/>
                <w:lang w:eastAsia="es-MX"/>
              </w:rPr>
              <w:t xml:space="preserve">Fracción XLVIII </w:t>
            </w:r>
            <w:r w:rsidRPr="00166C6D">
              <w:rPr>
                <w:rFonts w:ascii="Candara" w:eastAsia="Times New Roman" w:hAnsi="Candara" w:cs="Times New Roman"/>
                <w:i/>
                <w:iCs/>
                <w:sz w:val="18"/>
                <w:szCs w:val="18"/>
                <w:lang w:eastAsia="es-MX"/>
              </w:rPr>
              <w:t>Cualquier otra información que sea de utilidad o se considere relevante, además de la que, con base en la información estadística, responda a las preguntas hechas con más frecuencia por el público.</w:t>
            </w:r>
          </w:p>
          <w:p w:rsidR="00AA65E7" w:rsidRPr="00166C6D" w:rsidRDefault="00AA65E7" w:rsidP="008952C8">
            <w:pPr>
              <w:spacing w:after="0" w:line="240" w:lineRule="auto"/>
              <w:jc w:val="both"/>
              <w:rPr>
                <w:rFonts w:ascii="Candara" w:eastAsia="Times New Roman" w:hAnsi="Candara" w:cs="Times New Roman"/>
                <w:i/>
                <w:iCs/>
                <w:sz w:val="18"/>
                <w:szCs w:val="18"/>
                <w:lang w:eastAsia="es-MX"/>
              </w:rPr>
            </w:pPr>
          </w:p>
        </w:tc>
        <w:tc>
          <w:tcPr>
            <w:tcW w:w="1134" w:type="dxa"/>
            <w:tcBorders>
              <w:top w:val="single" w:sz="4" w:space="0" w:color="auto"/>
              <w:left w:val="nil"/>
              <w:bottom w:val="single" w:sz="4" w:space="0" w:color="auto"/>
              <w:right w:val="nil"/>
            </w:tcBorders>
            <w:vAlign w:val="center"/>
          </w:tcPr>
          <w:p w:rsidR="00AA65E7" w:rsidRPr="00DF2BB3" w:rsidRDefault="00AA65E7"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vAlign w:val="center"/>
          </w:tcPr>
          <w:p w:rsidR="00AA65E7" w:rsidRPr="00A4757B" w:rsidRDefault="00AA65E7" w:rsidP="00AA65E7">
            <w:pPr>
              <w:spacing w:after="0" w:line="240" w:lineRule="auto"/>
              <w:rPr>
                <w:rFonts w:ascii="Calibri Light" w:eastAsia="Times New Roman" w:hAnsi="Calibri Light" w:cs="Times New Roman"/>
                <w:b/>
                <w:sz w:val="14"/>
                <w:lang w:eastAsia="es-MX"/>
              </w:rPr>
            </w:pPr>
            <w:r w:rsidRPr="00A4757B">
              <w:rPr>
                <w:rFonts w:ascii="Calibri Light" w:eastAsia="Times New Roman" w:hAnsi="Calibri Light" w:cs="Times New Roman"/>
                <w:b/>
                <w:sz w:val="14"/>
                <w:lang w:eastAsia="es-MX"/>
              </w:rPr>
              <w:t xml:space="preserve">NOTA IMPORTANTE: </w:t>
            </w:r>
          </w:p>
          <w:p w:rsidR="00AA65E7" w:rsidRPr="00A4757B" w:rsidRDefault="00AA65E7" w:rsidP="00AA65E7">
            <w:pPr>
              <w:spacing w:after="0" w:line="240" w:lineRule="auto"/>
              <w:rPr>
                <w:rFonts w:ascii="Calibri Light" w:eastAsia="Times New Roman" w:hAnsi="Calibri Light" w:cs="Times New Roman"/>
                <w:sz w:val="14"/>
                <w:szCs w:val="8"/>
                <w:lang w:eastAsia="es-MX"/>
              </w:rPr>
            </w:pPr>
          </w:p>
          <w:p w:rsidR="00AA65E7" w:rsidRPr="00A4757B" w:rsidRDefault="00AA65E7" w:rsidP="00AA65E7">
            <w:pPr>
              <w:spacing w:after="0" w:line="240" w:lineRule="auto"/>
              <w:rPr>
                <w:rFonts w:ascii="Calibri Light" w:eastAsia="Times New Roman" w:hAnsi="Calibri Light" w:cs="Times New Roman"/>
                <w:sz w:val="14"/>
                <w:lang w:eastAsia="es-MX"/>
              </w:rPr>
            </w:pPr>
            <w:r w:rsidRPr="00A4757B">
              <w:rPr>
                <w:rFonts w:ascii="Calibri Light" w:eastAsia="Times New Roman" w:hAnsi="Calibri Light" w:cs="Times New Roman"/>
                <w:sz w:val="14"/>
                <w:lang w:eastAsia="es-MX"/>
              </w:rPr>
              <w:t>Adicionalmente, en esta fracción se publicará:</w:t>
            </w:r>
          </w:p>
          <w:p w:rsidR="00AA65E7" w:rsidRPr="00A4757B" w:rsidRDefault="00AA65E7" w:rsidP="00AA65E7">
            <w:pPr>
              <w:pStyle w:val="Prrafodelista"/>
              <w:numPr>
                <w:ilvl w:val="0"/>
                <w:numId w:val="4"/>
              </w:numPr>
              <w:spacing w:after="0" w:line="240" w:lineRule="auto"/>
              <w:rPr>
                <w:rFonts w:ascii="Calibri Light" w:eastAsia="Times New Roman" w:hAnsi="Calibri Light" w:cs="Times New Roman"/>
                <w:b/>
                <w:sz w:val="14"/>
                <w:lang w:eastAsia="es-MX"/>
              </w:rPr>
            </w:pPr>
            <w:r w:rsidRPr="00A4757B">
              <w:rPr>
                <w:rFonts w:ascii="Calibri Light" w:eastAsia="Times New Roman" w:hAnsi="Calibri Light" w:cs="Times New Roman"/>
                <w:b/>
                <w:sz w:val="14"/>
                <w:lang w:eastAsia="es-MX"/>
              </w:rPr>
              <w:t xml:space="preserve">El Índice de Expedientes Clasificados como Reservados. </w:t>
            </w:r>
          </w:p>
          <w:p w:rsidR="00AA65E7" w:rsidRPr="00A4757B" w:rsidRDefault="00AA65E7" w:rsidP="00AA65E7">
            <w:pPr>
              <w:pStyle w:val="Prrafodelista"/>
              <w:numPr>
                <w:ilvl w:val="0"/>
                <w:numId w:val="4"/>
              </w:numPr>
              <w:spacing w:after="0" w:line="240" w:lineRule="auto"/>
              <w:rPr>
                <w:rFonts w:ascii="Calibri Light" w:eastAsia="Times New Roman" w:hAnsi="Calibri Light" w:cs="Times New Roman"/>
                <w:b/>
                <w:sz w:val="14"/>
                <w:lang w:eastAsia="es-MX"/>
              </w:rPr>
            </w:pPr>
            <w:r w:rsidRPr="00A4757B">
              <w:rPr>
                <w:rFonts w:ascii="Calibri Light" w:eastAsia="Times New Roman" w:hAnsi="Calibri Light" w:cs="Times New Roman"/>
                <w:b/>
                <w:sz w:val="14"/>
                <w:lang w:eastAsia="es-MX"/>
              </w:rPr>
              <w:t>Las cuotas por derechos de reproducción de la información, en términos de lo dispuesto por los artículos 141 de la Ley General de Transparencia y Acceso a la Información Pública; y 113 f. IV, 120 y 125 de la Ley de Transparencia y Acceso a la Información Pública para el estado de Oaxaca.</w:t>
            </w:r>
          </w:p>
          <w:p w:rsidR="00AA65E7" w:rsidRPr="00A4757B" w:rsidRDefault="00AA65E7" w:rsidP="00AA65E7">
            <w:pPr>
              <w:spacing w:after="0" w:line="240" w:lineRule="auto"/>
              <w:rPr>
                <w:rFonts w:ascii="Calibri Light" w:eastAsia="Times New Roman" w:hAnsi="Calibri Light" w:cs="Times New Roman"/>
                <w:sz w:val="14"/>
                <w:lang w:eastAsia="es-MX"/>
              </w:rPr>
            </w:pPr>
            <w:r w:rsidRPr="00A4757B">
              <w:rPr>
                <w:rFonts w:ascii="Calibri Light" w:eastAsia="Times New Roman" w:hAnsi="Calibri Light" w:cs="Times New Roman"/>
                <w:sz w:val="14"/>
                <w:lang w:eastAsia="es-MX"/>
              </w:rPr>
              <w:t>En cuanto al IECR, el ejercicio 2018 se publicará en el portal institucional del sujeto obligado quien deberá enviar al IAIP, la URL de la publicación.</w:t>
            </w:r>
          </w:p>
          <w:p w:rsidR="00AA65E7" w:rsidRPr="00A4757B" w:rsidRDefault="00AA65E7" w:rsidP="00AA65E7">
            <w:pPr>
              <w:spacing w:after="0" w:line="240" w:lineRule="auto"/>
              <w:rPr>
                <w:rFonts w:ascii="Calibri Light" w:eastAsia="Times New Roman" w:hAnsi="Calibri Light" w:cs="Times New Roman"/>
                <w:sz w:val="14"/>
                <w:lang w:eastAsia="es-MX"/>
              </w:rPr>
            </w:pPr>
            <w:r w:rsidRPr="00A4757B">
              <w:rPr>
                <w:rFonts w:ascii="Calibri Light" w:eastAsia="Times New Roman" w:hAnsi="Calibri Light" w:cs="Times New Roman"/>
                <w:sz w:val="14"/>
                <w:lang w:eastAsia="es-MX"/>
              </w:rPr>
              <w:t xml:space="preserve">Para la publicación de la información relativa a las cuotas por derechos de reproducción de la información, el IAIP elaborará el formato respectivo de manera conjunta con los sujetos obligados. </w:t>
            </w:r>
          </w:p>
          <w:p w:rsidR="00AA65E7" w:rsidRPr="00A4757B" w:rsidRDefault="00AA65E7" w:rsidP="00AA65E7">
            <w:pPr>
              <w:spacing w:after="0" w:line="240" w:lineRule="auto"/>
              <w:rPr>
                <w:rFonts w:ascii="Calibri Light" w:eastAsia="Times New Roman" w:hAnsi="Calibri Light" w:cs="Times New Roman"/>
                <w:sz w:val="14"/>
                <w:szCs w:val="8"/>
                <w:lang w:eastAsia="es-MX"/>
              </w:rPr>
            </w:pPr>
          </w:p>
          <w:p w:rsidR="00AA65E7" w:rsidRPr="00A4757B" w:rsidRDefault="00AA65E7" w:rsidP="00AA65E7">
            <w:pPr>
              <w:spacing w:after="0" w:line="240" w:lineRule="auto"/>
              <w:rPr>
                <w:rFonts w:ascii="Calibri Light" w:eastAsia="Times New Roman" w:hAnsi="Calibri Light" w:cs="Times New Roman"/>
                <w:sz w:val="14"/>
                <w:szCs w:val="16"/>
                <w:lang w:eastAsia="es-MX"/>
              </w:rPr>
            </w:pPr>
            <w:r w:rsidRPr="00A4757B">
              <w:rPr>
                <w:rFonts w:ascii="Calibri Light" w:eastAsia="Times New Roman" w:hAnsi="Calibri Light" w:cs="Times New Roman"/>
                <w:sz w:val="14"/>
                <w:lang w:eastAsia="es-MX"/>
              </w:rPr>
              <w:t>En su momento el IAIP aprobará los formatos que cada sujeto obligado utilizará para la publicación de la información de interés público, en términos de lo dispuesto por el numeral Décimo sexto de los Lineamientos para determinar los catálogos y publicación de información de interés público; y para la emisión y evaluación de políticas de transparencia proactiva.</w:t>
            </w:r>
          </w:p>
        </w:tc>
        <w:tc>
          <w:tcPr>
            <w:tcW w:w="1559" w:type="dxa"/>
            <w:tcBorders>
              <w:top w:val="single" w:sz="4" w:space="0" w:color="auto"/>
              <w:left w:val="nil"/>
              <w:bottom w:val="single" w:sz="4" w:space="0" w:color="auto"/>
              <w:right w:val="nil"/>
            </w:tcBorders>
            <w:vAlign w:val="center"/>
          </w:tcPr>
          <w:p w:rsidR="00AA65E7" w:rsidRPr="00DF2BB3" w:rsidRDefault="00AA65E7" w:rsidP="008952C8">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Todas Las Areas y Departamentos que generen Información de Utilidad. </w:t>
            </w:r>
          </w:p>
        </w:tc>
        <w:tc>
          <w:tcPr>
            <w:tcW w:w="2977" w:type="dxa"/>
            <w:tcBorders>
              <w:top w:val="single" w:sz="4" w:space="0" w:color="auto"/>
              <w:left w:val="single" w:sz="4" w:space="0" w:color="auto"/>
              <w:bottom w:val="single" w:sz="4" w:space="0" w:color="auto"/>
              <w:right w:val="single" w:sz="4" w:space="0" w:color="auto"/>
            </w:tcBorders>
            <w:vAlign w:val="center"/>
          </w:tcPr>
          <w:p w:rsidR="00AA65E7" w:rsidRPr="00166C6D" w:rsidRDefault="00AA65E7" w:rsidP="008952C8">
            <w:pPr>
              <w:spacing w:after="0" w:line="240" w:lineRule="auto"/>
              <w:rPr>
                <w:rFonts w:ascii="Candara" w:hAnsi="Candara"/>
                <w:bCs/>
                <w:sz w:val="18"/>
                <w:szCs w:val="18"/>
                <w:lang w:val="en-US"/>
              </w:rPr>
            </w:pPr>
            <w:r w:rsidRPr="00166C6D">
              <w:rPr>
                <w:rFonts w:ascii="Candara" w:hAnsi="Candara"/>
                <w:bCs/>
                <w:sz w:val="18"/>
                <w:szCs w:val="18"/>
                <w:lang w:val="en-US"/>
              </w:rPr>
              <w:t>Formato 48a LGT_Art_70_Fr_XLVIII</w:t>
            </w:r>
          </w:p>
          <w:p w:rsidR="00AA65E7" w:rsidRPr="00166C6D" w:rsidRDefault="00AA65E7" w:rsidP="008952C8">
            <w:pPr>
              <w:spacing w:after="0" w:line="240" w:lineRule="auto"/>
              <w:rPr>
                <w:rFonts w:ascii="Candara" w:hAnsi="Candara"/>
                <w:bCs/>
                <w:sz w:val="18"/>
                <w:szCs w:val="18"/>
                <w:lang w:val="en-US"/>
              </w:rPr>
            </w:pPr>
            <w:r w:rsidRPr="00166C6D">
              <w:rPr>
                <w:rFonts w:ascii="Candara" w:hAnsi="Candara"/>
                <w:bCs/>
                <w:sz w:val="18"/>
                <w:szCs w:val="18"/>
                <w:lang w:val="en-US"/>
              </w:rPr>
              <w:t>Formato 48b LGT_Art_70_Fr_XLVIII Formato 48c LGT_Art_70_Fr_XLVIII</w:t>
            </w:r>
          </w:p>
          <w:p w:rsidR="00AA65E7" w:rsidRPr="00E754D2" w:rsidRDefault="00AA65E7" w:rsidP="008952C8">
            <w:pPr>
              <w:spacing w:after="0" w:line="240" w:lineRule="auto"/>
              <w:rPr>
                <w:rFonts w:ascii="Candara" w:eastAsia="Times New Roman" w:hAnsi="Candara" w:cs="Times New Roman"/>
                <w:sz w:val="18"/>
                <w:szCs w:val="18"/>
                <w:lang w:val="en-US" w:eastAsia="es-MX"/>
              </w:rPr>
            </w:pPr>
          </w:p>
        </w:tc>
      </w:tr>
      <w:tr w:rsidR="00AA65E7" w:rsidRPr="00166C6D" w:rsidTr="00070D42">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65E7" w:rsidRPr="00166C6D" w:rsidRDefault="00AA65E7" w:rsidP="008952C8">
            <w:pPr>
              <w:spacing w:after="0" w:line="240" w:lineRule="auto"/>
              <w:rPr>
                <w:rFonts w:ascii="Candara" w:eastAsia="Times New Roman" w:hAnsi="Candara" w:cs="Times New Roman"/>
                <w:b/>
                <w:bCs/>
                <w:i/>
                <w:iCs/>
                <w:sz w:val="18"/>
                <w:szCs w:val="18"/>
                <w:lang w:eastAsia="es-MX"/>
              </w:rPr>
            </w:pPr>
            <w:r w:rsidRPr="00166C6D">
              <w:rPr>
                <w:rFonts w:ascii="Candara" w:eastAsia="Times New Roman" w:hAnsi="Candara" w:cs="Times New Roman"/>
                <w:b/>
                <w:bCs/>
                <w:i/>
                <w:iCs/>
                <w:sz w:val="18"/>
                <w:szCs w:val="18"/>
                <w:lang w:eastAsia="es-MX"/>
              </w:rPr>
              <w:t>Artículo 70</w:t>
            </w:r>
            <w:r w:rsidRPr="00166C6D">
              <w:rPr>
                <w:rFonts w:ascii="Candara" w:eastAsia="Times New Roman" w:hAnsi="Candara" w:cs="Times New Roman"/>
                <w:b/>
                <w:bCs/>
                <w:i/>
                <w:iCs/>
                <w:sz w:val="18"/>
                <w:szCs w:val="18"/>
                <w:lang w:eastAsia="es-MX"/>
              </w:rPr>
              <w:br/>
            </w:r>
            <w:r w:rsidRPr="00166C6D">
              <w:rPr>
                <w:rFonts w:ascii="Candara" w:eastAsia="Times New Roman" w:hAnsi="Candara" w:cs="Times New Roman"/>
                <w:i/>
                <w:iCs/>
                <w:sz w:val="18"/>
                <w:szCs w:val="18"/>
                <w:lang w:eastAsia="es-MX"/>
              </w:rPr>
              <w:br/>
              <w:t>…</w:t>
            </w:r>
          </w:p>
        </w:tc>
        <w:tc>
          <w:tcPr>
            <w:tcW w:w="3685" w:type="dxa"/>
            <w:tcBorders>
              <w:top w:val="single" w:sz="4" w:space="0" w:color="auto"/>
              <w:left w:val="nil"/>
              <w:bottom w:val="single" w:sz="4" w:space="0" w:color="auto"/>
              <w:right w:val="single" w:sz="4" w:space="0" w:color="auto"/>
            </w:tcBorders>
            <w:shd w:val="clear" w:color="auto" w:fill="auto"/>
            <w:vAlign w:val="center"/>
          </w:tcPr>
          <w:p w:rsidR="00AA65E7" w:rsidRPr="00166C6D" w:rsidRDefault="00AA65E7" w:rsidP="008952C8">
            <w:pPr>
              <w:spacing w:after="0" w:line="240" w:lineRule="auto"/>
              <w:jc w:val="both"/>
              <w:rPr>
                <w:rFonts w:ascii="Candara" w:eastAsia="Times New Roman" w:hAnsi="Candara" w:cs="Times New Roman"/>
                <w:b/>
                <w:bCs/>
                <w:i/>
                <w:iCs/>
                <w:sz w:val="18"/>
                <w:szCs w:val="18"/>
                <w:lang w:eastAsia="es-MX"/>
              </w:rPr>
            </w:pPr>
            <w:r w:rsidRPr="00166C6D">
              <w:rPr>
                <w:rFonts w:ascii="Candara" w:eastAsia="Times New Roman" w:hAnsi="Candara" w:cs="Times New Roman"/>
                <w:b/>
                <w:bCs/>
                <w:i/>
                <w:iCs/>
                <w:sz w:val="18"/>
                <w:szCs w:val="18"/>
                <w:lang w:eastAsia="es-MX"/>
              </w:rPr>
              <w:t xml:space="preserve">Último párrafo </w:t>
            </w:r>
          </w:p>
          <w:p w:rsidR="00AA65E7" w:rsidRPr="00166C6D" w:rsidRDefault="00AA65E7" w:rsidP="008952C8">
            <w:pPr>
              <w:spacing w:after="0" w:line="240" w:lineRule="auto"/>
              <w:jc w:val="both"/>
              <w:rPr>
                <w:rFonts w:ascii="Candara" w:eastAsia="Times New Roman" w:hAnsi="Candara" w:cs="Times New Roman"/>
                <w:bCs/>
                <w:i/>
                <w:iCs/>
                <w:sz w:val="18"/>
                <w:szCs w:val="18"/>
                <w:lang w:eastAsia="es-MX"/>
              </w:rPr>
            </w:pPr>
            <w:r w:rsidRPr="00166C6D">
              <w:rPr>
                <w:rFonts w:ascii="Candara" w:eastAsia="Times New Roman" w:hAnsi="Candara" w:cs="Times New Roman"/>
                <w:bCs/>
                <w:i/>
                <w:iCs/>
                <w:sz w:val="18"/>
                <w:szCs w:val="18"/>
                <w:lang w:eastAsia="es-MX"/>
              </w:rPr>
              <w:t xml:space="preserve">Los  sujetos  obligados  deberán  informar  a  los  Organismos  garantes  y  verificar  que  se  publiquen  en  la </w:t>
            </w:r>
          </w:p>
          <w:p w:rsidR="00AA65E7" w:rsidRPr="00166C6D" w:rsidRDefault="00AA65E7" w:rsidP="008952C8">
            <w:pPr>
              <w:spacing w:after="0" w:line="240" w:lineRule="auto"/>
              <w:jc w:val="both"/>
              <w:rPr>
                <w:rFonts w:ascii="Candara" w:eastAsia="Times New Roman" w:hAnsi="Candara" w:cs="Times New Roman"/>
                <w:bCs/>
                <w:i/>
                <w:iCs/>
                <w:sz w:val="18"/>
                <w:szCs w:val="18"/>
                <w:lang w:eastAsia="es-MX"/>
              </w:rPr>
            </w:pPr>
            <w:r w:rsidRPr="00166C6D">
              <w:rPr>
                <w:rFonts w:ascii="Candara" w:eastAsia="Times New Roman" w:hAnsi="Candara" w:cs="Times New Roman"/>
                <w:bCs/>
                <w:i/>
                <w:iCs/>
                <w:sz w:val="18"/>
                <w:szCs w:val="18"/>
                <w:lang w:eastAsia="es-MX"/>
              </w:rPr>
              <w:t>Plataforma Nacional, cuáles son los rubros que son aplicables a sus páginas de Internet, con el objeto de que éstos verifiquen y aprueben, de forma fundada y motivada, la relación de fracciones aplicables a cada sujeto obligado.</w:t>
            </w:r>
          </w:p>
          <w:p w:rsidR="00AA65E7" w:rsidRPr="00166C6D" w:rsidRDefault="00AA65E7" w:rsidP="008952C8">
            <w:pPr>
              <w:spacing w:after="0" w:line="240" w:lineRule="auto"/>
              <w:jc w:val="both"/>
              <w:rPr>
                <w:rFonts w:ascii="Candara" w:eastAsia="Times New Roman" w:hAnsi="Candara" w:cs="Times New Roman"/>
                <w:bCs/>
                <w:i/>
                <w:iCs/>
                <w:sz w:val="18"/>
                <w:szCs w:val="18"/>
                <w:lang w:eastAsia="es-MX"/>
              </w:rPr>
            </w:pPr>
          </w:p>
          <w:p w:rsidR="00AA65E7" w:rsidRPr="00166C6D" w:rsidRDefault="00AA65E7" w:rsidP="008952C8">
            <w:pPr>
              <w:spacing w:after="0" w:line="240" w:lineRule="auto"/>
              <w:jc w:val="both"/>
              <w:rPr>
                <w:rFonts w:ascii="Candara" w:eastAsia="Times New Roman" w:hAnsi="Candara" w:cs="Times New Roman"/>
                <w:bCs/>
                <w:iCs/>
                <w:sz w:val="18"/>
                <w:szCs w:val="18"/>
                <w:lang w:eastAsia="es-MX"/>
              </w:rPr>
            </w:pPr>
            <w:r w:rsidRPr="00166C6D">
              <w:rPr>
                <w:rFonts w:ascii="Candara" w:eastAsia="Times New Roman" w:hAnsi="Candara" w:cs="Times New Roman"/>
                <w:bCs/>
                <w:iCs/>
                <w:sz w:val="18"/>
                <w:szCs w:val="18"/>
                <w:lang w:eastAsia="es-MX"/>
              </w:rPr>
              <w:t>*TABLA DE APLICABILIDAD GLOBAL</w:t>
            </w:r>
          </w:p>
          <w:p w:rsidR="00AA65E7" w:rsidRPr="00166C6D" w:rsidRDefault="00AA65E7" w:rsidP="008952C8">
            <w:pPr>
              <w:spacing w:after="0" w:line="240" w:lineRule="auto"/>
              <w:jc w:val="both"/>
              <w:rPr>
                <w:rFonts w:ascii="Candara" w:eastAsia="Times New Roman" w:hAnsi="Candara" w:cs="Times New Roman"/>
                <w:bCs/>
                <w:iCs/>
                <w:sz w:val="18"/>
                <w:szCs w:val="18"/>
                <w:lang w:eastAsia="es-MX"/>
              </w:rPr>
            </w:pPr>
            <w:r w:rsidRPr="00166C6D">
              <w:rPr>
                <w:rFonts w:ascii="Candara" w:eastAsia="Times New Roman" w:hAnsi="Candara" w:cs="Times New Roman"/>
                <w:bCs/>
                <w:iCs/>
                <w:sz w:val="18"/>
                <w:szCs w:val="18"/>
                <w:lang w:eastAsia="es-MX"/>
              </w:rPr>
              <w:t>*TABLAS DE ACTUALIZACIÓN Y CONSERVACIÓN DE LA INFORMACIÓN</w:t>
            </w:r>
          </w:p>
        </w:tc>
        <w:tc>
          <w:tcPr>
            <w:tcW w:w="1134" w:type="dxa"/>
            <w:tcBorders>
              <w:top w:val="single" w:sz="4" w:space="0" w:color="auto"/>
              <w:left w:val="nil"/>
              <w:bottom w:val="single" w:sz="4" w:space="0" w:color="auto"/>
              <w:right w:val="nil"/>
            </w:tcBorders>
            <w:vAlign w:val="center"/>
          </w:tcPr>
          <w:p w:rsidR="00AA65E7" w:rsidRPr="00DF2BB3" w:rsidRDefault="00AA65E7" w:rsidP="008952C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3119" w:type="dxa"/>
            <w:tcBorders>
              <w:top w:val="single" w:sz="4" w:space="0" w:color="auto"/>
              <w:left w:val="single" w:sz="4" w:space="0" w:color="auto"/>
              <w:bottom w:val="single" w:sz="4" w:space="0" w:color="auto"/>
              <w:right w:val="single" w:sz="4" w:space="0" w:color="auto"/>
            </w:tcBorders>
          </w:tcPr>
          <w:p w:rsidR="00AA65E7" w:rsidRPr="00166C6D" w:rsidRDefault="00AA65E7" w:rsidP="008952C8">
            <w:pPr>
              <w:spacing w:after="0" w:line="240" w:lineRule="auto"/>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tcPr>
          <w:p w:rsidR="00AA65E7" w:rsidRDefault="00AA65E7" w:rsidP="008952C8">
            <w:pPr>
              <w:spacing w:after="0" w:line="240" w:lineRule="auto"/>
              <w:rPr>
                <w:rFonts w:ascii="Candara" w:eastAsia="Times New Roman" w:hAnsi="Candara" w:cs="Times New Roman"/>
                <w:sz w:val="18"/>
                <w:szCs w:val="18"/>
                <w:lang w:eastAsia="es-MX"/>
              </w:rPr>
            </w:pPr>
          </w:p>
          <w:p w:rsidR="00AA65E7" w:rsidRDefault="00AA65E7" w:rsidP="008952C8">
            <w:pPr>
              <w:spacing w:after="0" w:line="240" w:lineRule="auto"/>
              <w:rPr>
                <w:rFonts w:ascii="Candara" w:eastAsia="Times New Roman" w:hAnsi="Candara" w:cs="Times New Roman"/>
                <w:sz w:val="18"/>
                <w:szCs w:val="18"/>
                <w:lang w:eastAsia="es-MX"/>
              </w:rPr>
            </w:pPr>
          </w:p>
          <w:p w:rsidR="00AA65E7" w:rsidRDefault="00AA65E7" w:rsidP="008952C8">
            <w:pPr>
              <w:spacing w:after="0" w:line="240" w:lineRule="auto"/>
              <w:rPr>
                <w:rFonts w:ascii="Candara" w:eastAsia="Times New Roman" w:hAnsi="Candara" w:cs="Times New Roman"/>
                <w:sz w:val="18"/>
                <w:szCs w:val="18"/>
                <w:lang w:eastAsia="es-MX"/>
              </w:rPr>
            </w:pPr>
          </w:p>
          <w:p w:rsidR="00AA65E7" w:rsidRDefault="00AA65E7" w:rsidP="008952C8">
            <w:pPr>
              <w:spacing w:after="0" w:line="240" w:lineRule="auto"/>
              <w:rPr>
                <w:rFonts w:ascii="Candara" w:eastAsia="Times New Roman" w:hAnsi="Candara" w:cs="Times New Roman"/>
                <w:sz w:val="18"/>
                <w:szCs w:val="18"/>
                <w:lang w:eastAsia="es-MX"/>
              </w:rPr>
            </w:pPr>
          </w:p>
          <w:p w:rsidR="00AA65E7" w:rsidRDefault="00AA65E7" w:rsidP="008952C8">
            <w:pPr>
              <w:spacing w:after="0" w:line="240" w:lineRule="auto"/>
              <w:rPr>
                <w:rFonts w:ascii="Candara" w:eastAsia="Times New Roman" w:hAnsi="Candara" w:cs="Times New Roman"/>
                <w:sz w:val="18"/>
                <w:szCs w:val="18"/>
                <w:lang w:eastAsia="es-MX"/>
              </w:rPr>
            </w:pPr>
          </w:p>
          <w:p w:rsidR="00AA65E7" w:rsidRPr="00166C6D" w:rsidRDefault="00AA65E7" w:rsidP="008952C8">
            <w:pPr>
              <w:spacing w:after="0" w:line="240" w:lineRule="auto"/>
              <w:rPr>
                <w:rFonts w:ascii="Candara" w:eastAsia="Times New Roman" w:hAnsi="Candara" w:cs="Times New Roman"/>
                <w:sz w:val="18"/>
                <w:szCs w:val="18"/>
                <w:lang w:eastAsia="es-MX"/>
              </w:rPr>
            </w:pPr>
            <w:r>
              <w:rPr>
                <w:rFonts w:ascii="Candara" w:eastAsia="Times New Roman" w:hAnsi="Candara" w:cs="Times New Roman"/>
                <w:sz w:val="18"/>
                <w:szCs w:val="18"/>
                <w:lang w:eastAsia="es-MX"/>
              </w:rPr>
              <w:t>Unidad de Transparencia.</w:t>
            </w:r>
          </w:p>
        </w:tc>
        <w:tc>
          <w:tcPr>
            <w:tcW w:w="2977" w:type="dxa"/>
            <w:tcBorders>
              <w:top w:val="single" w:sz="4" w:space="0" w:color="auto"/>
              <w:left w:val="single" w:sz="4" w:space="0" w:color="auto"/>
              <w:bottom w:val="single" w:sz="4" w:space="0" w:color="auto"/>
              <w:right w:val="single" w:sz="4" w:space="0" w:color="auto"/>
            </w:tcBorders>
            <w:vAlign w:val="center"/>
          </w:tcPr>
          <w:p w:rsidR="00AA65E7" w:rsidRPr="00166C6D" w:rsidRDefault="00AA65E7" w:rsidP="008952C8">
            <w:pPr>
              <w:spacing w:after="0" w:line="240" w:lineRule="auto"/>
              <w:jc w:val="center"/>
              <w:rPr>
                <w:rFonts w:ascii="Candara" w:eastAsia="Times New Roman" w:hAnsi="Candara" w:cs="Times New Roman"/>
                <w:sz w:val="18"/>
                <w:szCs w:val="18"/>
                <w:lang w:eastAsia="es-MX"/>
              </w:rPr>
            </w:pPr>
            <w:r w:rsidRPr="00166C6D">
              <w:rPr>
                <w:rFonts w:ascii="Candara" w:eastAsia="Times New Roman" w:hAnsi="Candara" w:cs="Times New Roman"/>
                <w:bCs/>
                <w:color w:val="000000"/>
                <w:sz w:val="18"/>
                <w:szCs w:val="18"/>
                <w:lang w:eastAsia="es-MX"/>
              </w:rPr>
              <w:t>Formato 70_00 LGT_Art_70</w:t>
            </w:r>
          </w:p>
        </w:tc>
      </w:tr>
      <w:tr w:rsidR="00AA65E7" w:rsidRPr="00972946" w:rsidTr="00720C76">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sz w:val="18"/>
                <w:szCs w:val="18"/>
              </w:rPr>
              <w:t>Artículo 80</w:t>
            </w:r>
            <w:r>
              <w:rPr>
                <w:b/>
                <w:bCs/>
                <w:i/>
                <w:iCs/>
                <w:sz w:val="18"/>
                <w:szCs w:val="18"/>
              </w:rPr>
              <w:t xml:space="preserve">. </w:t>
            </w:r>
            <w:r>
              <w:rPr>
                <w:i/>
                <w:iCs/>
                <w:sz w:val="18"/>
                <w:szCs w:val="18"/>
              </w:rPr>
              <w:t xml:space="preserve">Para determinar la información adicional que publicarán todos los sujetos obligados de manera obligatoria, los Organismos garantes deberán: </w:t>
            </w:r>
          </w:p>
          <w:p w:rsidR="00AA65E7" w:rsidRDefault="00AA65E7" w:rsidP="008952C8">
            <w:pPr>
              <w:pStyle w:val="Default"/>
              <w:rPr>
                <w:sz w:val="18"/>
                <w:szCs w:val="18"/>
              </w:rPr>
            </w:pPr>
            <w:r>
              <w:rPr>
                <w:i/>
                <w:iCs/>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i/>
                <w:iCs/>
                <w:sz w:val="18"/>
                <w:szCs w:val="18"/>
              </w:rPr>
            </w:pPr>
            <w:r>
              <w:rPr>
                <w:b/>
                <w:bCs/>
                <w:i/>
                <w:iCs/>
                <w:sz w:val="18"/>
                <w:szCs w:val="18"/>
              </w:rPr>
              <w:t xml:space="preserve">Fracción I. </w:t>
            </w:r>
            <w:r>
              <w:rPr>
                <w:i/>
                <w:iCs/>
                <w:sz w:val="18"/>
                <w:szCs w:val="18"/>
              </w:rPr>
              <w:t xml:space="preserve">Solicitar a los sujetos obligados que, atendiendo a los lineamientos emitidos por el Sistema Nacional, remitan el listado de información que consideren de interés público; </w:t>
            </w:r>
          </w:p>
          <w:p w:rsidR="00AA65E7" w:rsidRDefault="00AA65E7" w:rsidP="00AA65E7">
            <w:pPr>
              <w:pStyle w:val="Default"/>
              <w:rPr>
                <w:sz w:val="18"/>
                <w:szCs w:val="18"/>
              </w:rPr>
            </w:pPr>
            <w:r w:rsidRPr="00AA65E7">
              <w:rPr>
                <w:b/>
                <w:i/>
                <w:iCs/>
                <w:sz w:val="18"/>
                <w:szCs w:val="18"/>
              </w:rPr>
              <w:t>Fracción II.</w:t>
            </w:r>
            <w:r>
              <w:rPr>
                <w:i/>
                <w:iCs/>
                <w:sz w:val="18"/>
                <w:szCs w:val="18"/>
              </w:rPr>
              <w:t xml:space="preserve"> Revisar el listado que remitió el sujeto obligado con base en las funciones, atribuciones y competencias que la </w:t>
            </w:r>
          </w:p>
          <w:p w:rsidR="00AA65E7" w:rsidRDefault="00AA65E7" w:rsidP="00AA65E7">
            <w:pPr>
              <w:pStyle w:val="Default"/>
              <w:rPr>
                <w:i/>
                <w:iCs/>
                <w:sz w:val="18"/>
                <w:szCs w:val="18"/>
              </w:rPr>
            </w:pPr>
            <w:r>
              <w:rPr>
                <w:i/>
                <w:iCs/>
                <w:sz w:val="18"/>
                <w:szCs w:val="18"/>
              </w:rPr>
              <w:t>normatividad aplicable le otorgue</w:t>
            </w:r>
          </w:p>
          <w:p w:rsidR="00AA65E7" w:rsidRDefault="00AA65E7" w:rsidP="00AA65E7">
            <w:pPr>
              <w:pStyle w:val="Default"/>
              <w:rPr>
                <w:sz w:val="18"/>
                <w:szCs w:val="18"/>
              </w:rPr>
            </w:pPr>
            <w:r w:rsidRPr="00AA65E7">
              <w:rPr>
                <w:b/>
                <w:i/>
                <w:iCs/>
                <w:sz w:val="18"/>
                <w:szCs w:val="18"/>
              </w:rPr>
              <w:t>Fracción III.</w:t>
            </w:r>
            <w:r>
              <w:rPr>
                <w:i/>
                <w:iCs/>
                <w:sz w:val="18"/>
                <w:szCs w:val="18"/>
              </w:rPr>
              <w:t xml:space="preserve"> Determinar el catálogo de información que el sujeto obligado deberá publicar como obligación de transparencia</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Default="00AA65E7" w:rsidP="00AA65E7">
            <w:pPr>
              <w:pStyle w:val="Textoindependiente"/>
              <w:ind w:left="0" w:right="119"/>
              <w:jc w:val="both"/>
              <w:rPr>
                <w:rFonts w:ascii="Calibri Light" w:eastAsia="Times New Roman" w:hAnsi="Calibri Light" w:cs="Times New Roman"/>
                <w:sz w:val="16"/>
                <w:szCs w:val="16"/>
                <w:lang w:val="es-MX" w:eastAsia="es-MX"/>
              </w:rPr>
            </w:pPr>
          </w:p>
          <w:p w:rsidR="00AA65E7" w:rsidRPr="00B55EF4" w:rsidRDefault="00AA65E7" w:rsidP="00AA65E7">
            <w:pPr>
              <w:pStyle w:val="Textoindependiente"/>
              <w:ind w:left="0" w:right="119"/>
              <w:jc w:val="both"/>
              <w:rPr>
                <w:rFonts w:ascii="Calibri Light" w:eastAsia="Times New Roman" w:hAnsi="Calibri Light" w:cs="Times New Roman"/>
                <w:sz w:val="16"/>
                <w:szCs w:val="16"/>
                <w:lang w:val="es-MX" w:eastAsia="es-MX"/>
              </w:rPr>
            </w:pPr>
            <w:r w:rsidRPr="00B55EF4">
              <w:rPr>
                <w:rFonts w:ascii="Calibri Light" w:eastAsia="Times New Roman" w:hAnsi="Calibri Light" w:cs="Times New Roman"/>
                <w:sz w:val="16"/>
                <w:szCs w:val="16"/>
                <w:lang w:val="es-MX" w:eastAsia="es-MX"/>
              </w:rPr>
              <w:t>Es competencia del Órgano garante realizar la revisión de los listados de información considerada de interés publica que le envíen los sujetos obligados</w:t>
            </w:r>
          </w:p>
          <w:p w:rsidR="00AA65E7" w:rsidRDefault="00AA65E7" w:rsidP="00AA65E7">
            <w:pPr>
              <w:pStyle w:val="Default"/>
              <w:rPr>
                <w:sz w:val="18"/>
                <w:szCs w:val="18"/>
              </w:rPr>
            </w:pPr>
            <w:r w:rsidRPr="00B55EF4">
              <w:rPr>
                <w:rFonts w:ascii="Calibri Light" w:eastAsia="Times New Roman" w:hAnsi="Calibri Light" w:cs="Times New Roman"/>
                <w:sz w:val="16"/>
                <w:szCs w:val="16"/>
                <w:lang w:eastAsia="es-MX"/>
              </w:rPr>
              <w:t xml:space="preserve">Es competencia del Órgano garante determinar el </w:t>
            </w:r>
            <w:r>
              <w:rPr>
                <w:rFonts w:ascii="Calibri Light" w:eastAsia="Times New Roman" w:hAnsi="Calibri Light" w:cs="Times New Roman"/>
                <w:sz w:val="16"/>
                <w:szCs w:val="16"/>
                <w:lang w:eastAsia="es-MX"/>
              </w:rPr>
              <w:t>C</w:t>
            </w:r>
            <w:r w:rsidRPr="00B55EF4">
              <w:rPr>
                <w:rFonts w:ascii="Calibri Light" w:eastAsia="Times New Roman" w:hAnsi="Calibri Light" w:cs="Times New Roman"/>
                <w:sz w:val="16"/>
                <w:szCs w:val="16"/>
                <w:lang w:eastAsia="es-MX"/>
              </w:rPr>
              <w:t>atálogo de información pública que cada sujeto obligado deba publicar</w:t>
            </w:r>
          </w:p>
        </w:tc>
        <w:tc>
          <w:tcPr>
            <w:tcW w:w="1559" w:type="dxa"/>
            <w:tcBorders>
              <w:top w:val="single" w:sz="4" w:space="0" w:color="auto"/>
              <w:left w:val="nil"/>
              <w:bottom w:val="single" w:sz="4" w:space="0" w:color="auto"/>
              <w:right w:val="nil"/>
            </w:tcBorders>
          </w:tcPr>
          <w:p w:rsidR="00AA65E7" w:rsidRPr="0071317F" w:rsidRDefault="00AA65E7" w:rsidP="008952C8">
            <w:pPr>
              <w:pStyle w:val="Default"/>
              <w:rPr>
                <w:sz w:val="18"/>
                <w:szCs w:val="18"/>
                <w:lang w:val="en-US"/>
              </w:rPr>
            </w:pPr>
            <w:r>
              <w:rPr>
                <w:sz w:val="18"/>
                <w:szCs w:val="18"/>
              </w:rPr>
              <w:t>Todas las Unidades Administrativas</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AA65E7" w:rsidP="008952C8">
            <w:pPr>
              <w:pStyle w:val="Default"/>
              <w:rPr>
                <w:sz w:val="18"/>
                <w:szCs w:val="18"/>
                <w:lang w:val="en-US"/>
              </w:rPr>
            </w:pPr>
            <w:r w:rsidRPr="00003F80">
              <w:rPr>
                <w:i/>
                <w:iCs/>
                <w:sz w:val="18"/>
                <w:szCs w:val="18"/>
                <w:lang w:val="en-US"/>
              </w:rPr>
              <w:t xml:space="preserve"> </w:t>
            </w:r>
            <w:r>
              <w:rPr>
                <w:sz w:val="18"/>
                <w:szCs w:val="18"/>
                <w:lang w:val="en-US"/>
              </w:rPr>
              <w:t>Formato 1b</w:t>
            </w:r>
            <w:r w:rsidRPr="0071317F">
              <w:rPr>
                <w:sz w:val="18"/>
                <w:szCs w:val="18"/>
                <w:lang w:val="en-US"/>
              </w:rPr>
              <w:t xml:space="preserve"> LGT_Art_80_Fr_I_II_III</w:t>
            </w:r>
          </w:p>
        </w:tc>
      </w:tr>
      <w:tr w:rsidR="00AA65E7" w:rsidRPr="00972946" w:rsidTr="00AA65E7">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Pr="00AA65E7" w:rsidRDefault="00AA65E7" w:rsidP="00AA65E7">
            <w:pPr>
              <w:spacing w:after="0" w:line="240" w:lineRule="auto"/>
              <w:rPr>
                <w:rFonts w:ascii="Candara" w:eastAsia="Times New Roman" w:hAnsi="Candara" w:cs="Times New Roman"/>
                <w:b/>
                <w:bCs/>
                <w:i/>
                <w:iCs/>
                <w:sz w:val="18"/>
                <w:szCs w:val="18"/>
                <w:lang w:eastAsia="es-MX"/>
              </w:rPr>
            </w:pPr>
            <w:r w:rsidRPr="00AA65E7">
              <w:rPr>
                <w:rFonts w:ascii="Candara" w:eastAsia="Times New Roman" w:hAnsi="Candara" w:cs="Times New Roman"/>
                <w:b/>
                <w:bCs/>
                <w:i/>
                <w:iCs/>
                <w:sz w:val="18"/>
                <w:szCs w:val="18"/>
                <w:lang w:eastAsia="es-MX"/>
              </w:rPr>
              <w:t>LTO</w:t>
            </w:r>
          </w:p>
          <w:p w:rsidR="00AA65E7" w:rsidRPr="00AA65E7" w:rsidRDefault="00AA65E7" w:rsidP="00AA65E7">
            <w:pPr>
              <w:spacing w:after="0" w:line="240" w:lineRule="auto"/>
              <w:rPr>
                <w:rFonts w:ascii="Candara" w:eastAsia="Times New Roman" w:hAnsi="Candara" w:cs="Times New Roman"/>
                <w:bCs/>
                <w:i/>
                <w:iCs/>
                <w:sz w:val="18"/>
                <w:szCs w:val="18"/>
                <w:lang w:eastAsia="es-MX"/>
              </w:rPr>
            </w:pPr>
          </w:p>
          <w:p w:rsidR="00AA65E7" w:rsidRPr="00AA65E7" w:rsidRDefault="00AA65E7" w:rsidP="00AA65E7">
            <w:pPr>
              <w:spacing w:after="0" w:line="240" w:lineRule="auto"/>
              <w:rPr>
                <w:rFonts w:ascii="Candara" w:eastAsia="Times New Roman" w:hAnsi="Candara" w:cs="Times New Roman"/>
                <w:bCs/>
                <w:i/>
                <w:iCs/>
                <w:sz w:val="18"/>
                <w:szCs w:val="18"/>
                <w:lang w:eastAsia="es-MX"/>
              </w:rPr>
            </w:pPr>
            <w:r w:rsidRPr="00AA65E7">
              <w:rPr>
                <w:rFonts w:ascii="Candara" w:eastAsia="Times New Roman" w:hAnsi="Candara" w:cs="Times New Roman"/>
                <w:bCs/>
                <w:i/>
                <w:iCs/>
                <w:sz w:val="18"/>
                <w:szCs w:val="18"/>
                <w:lang w:eastAsia="es-MX"/>
              </w:rPr>
              <w:t>*</w:t>
            </w:r>
            <w:r w:rsidRPr="00AA65E7">
              <w:rPr>
                <w:rFonts w:ascii="Candara" w:eastAsia="Times New Roman" w:hAnsi="Candara" w:cs="Times New Roman"/>
                <w:b/>
                <w:bCs/>
                <w:i/>
                <w:iCs/>
                <w:sz w:val="18"/>
                <w:szCs w:val="18"/>
                <w:lang w:eastAsia="es-MX"/>
              </w:rPr>
              <w:t>Artículo 21.</w:t>
            </w:r>
          </w:p>
          <w:p w:rsidR="00AA65E7" w:rsidRPr="00AA65E7" w:rsidRDefault="00AA65E7" w:rsidP="00AA65E7">
            <w:pPr>
              <w:spacing w:after="0" w:line="240" w:lineRule="auto"/>
              <w:rPr>
                <w:rFonts w:ascii="Candara" w:eastAsia="Times New Roman" w:hAnsi="Candara" w:cs="Times New Roman"/>
                <w:bCs/>
                <w:i/>
                <w:iCs/>
                <w:sz w:val="18"/>
                <w:szCs w:val="18"/>
                <w:lang w:eastAsia="es-MX"/>
              </w:rPr>
            </w:pPr>
            <w:r w:rsidRPr="00AA65E7">
              <w:rPr>
                <w:rFonts w:ascii="Candara" w:eastAsia="Times New Roman" w:hAnsi="Candara" w:cs="Times New Roman"/>
                <w:bCs/>
                <w:i/>
                <w:iCs/>
                <w:sz w:val="18"/>
                <w:szCs w:val="18"/>
                <w:lang w:eastAsia="es-MX"/>
              </w:rPr>
              <w:t>…</w:t>
            </w:r>
          </w:p>
          <w:p w:rsidR="00AA65E7" w:rsidRPr="00AA65E7" w:rsidRDefault="00AA65E7" w:rsidP="00AA65E7">
            <w:pPr>
              <w:spacing w:after="0" w:line="240" w:lineRule="auto"/>
              <w:rPr>
                <w:rFonts w:ascii="Candara" w:eastAsia="Times New Roman" w:hAnsi="Candara" w:cs="Times New Roman"/>
                <w:bCs/>
                <w:i/>
                <w:iCs/>
                <w:sz w:val="18"/>
                <w:szCs w:val="18"/>
                <w:lang w:eastAsia="es-MX"/>
              </w:rPr>
            </w:pPr>
            <w:r w:rsidRPr="00AA65E7">
              <w:rPr>
                <w:rFonts w:ascii="Candara" w:eastAsia="Times New Roman" w:hAnsi="Candara" w:cs="Times New Roman"/>
                <w:bCs/>
                <w:i/>
                <w:iCs/>
                <w:sz w:val="18"/>
                <w:szCs w:val="18"/>
                <w:lang w:eastAsia="es-MX"/>
              </w:rPr>
              <w:t>Además de lo señalado en el artículo 70 de la Ley General, el Poder Ejecutivo del Estado, deberá poner a disposición del público y actualizar la siguiente información:</w:t>
            </w:r>
          </w:p>
          <w:p w:rsidR="00AA65E7" w:rsidRPr="00AA65E7" w:rsidRDefault="00AA65E7" w:rsidP="00AA65E7">
            <w:pPr>
              <w:pStyle w:val="Default"/>
              <w:rPr>
                <w:sz w:val="18"/>
                <w:szCs w:val="18"/>
              </w:rPr>
            </w:pPr>
          </w:p>
        </w:tc>
        <w:tc>
          <w:tcPr>
            <w:tcW w:w="3685" w:type="dxa"/>
            <w:tcBorders>
              <w:top w:val="single" w:sz="4" w:space="0" w:color="auto"/>
              <w:left w:val="nil"/>
              <w:bottom w:val="single" w:sz="4" w:space="0" w:color="auto"/>
              <w:right w:val="single" w:sz="4" w:space="0" w:color="auto"/>
            </w:tcBorders>
            <w:shd w:val="clear" w:color="auto" w:fill="auto"/>
          </w:tcPr>
          <w:p w:rsidR="00AA65E7" w:rsidRPr="00AA65E7" w:rsidRDefault="00AA65E7" w:rsidP="00AA65E7">
            <w:pPr>
              <w:pStyle w:val="Default"/>
              <w:rPr>
                <w:rFonts w:eastAsia="Times New Roman" w:cs="Times New Roman"/>
                <w:b/>
                <w:bCs/>
                <w:i/>
                <w:iCs/>
                <w:sz w:val="18"/>
                <w:szCs w:val="18"/>
                <w:lang w:eastAsia="es-MX"/>
              </w:rPr>
            </w:pPr>
          </w:p>
          <w:p w:rsidR="00AA65E7" w:rsidRPr="00AA65E7" w:rsidRDefault="00AA65E7" w:rsidP="00AA65E7">
            <w:pPr>
              <w:pStyle w:val="Default"/>
              <w:rPr>
                <w:rFonts w:eastAsia="Times New Roman" w:cs="Times New Roman"/>
                <w:b/>
                <w:bCs/>
                <w:i/>
                <w:iCs/>
                <w:sz w:val="18"/>
                <w:szCs w:val="18"/>
                <w:lang w:eastAsia="es-MX"/>
              </w:rPr>
            </w:pPr>
          </w:p>
          <w:p w:rsidR="00AA65E7" w:rsidRPr="00AA65E7" w:rsidRDefault="00AA65E7" w:rsidP="00AA65E7">
            <w:pPr>
              <w:pStyle w:val="Default"/>
              <w:rPr>
                <w:rFonts w:eastAsia="Times New Roman" w:cs="Times New Roman"/>
                <w:b/>
                <w:bCs/>
                <w:i/>
                <w:iCs/>
                <w:sz w:val="18"/>
                <w:szCs w:val="18"/>
                <w:lang w:eastAsia="es-MX"/>
              </w:rPr>
            </w:pPr>
          </w:p>
          <w:p w:rsidR="00AA65E7" w:rsidRPr="00AA65E7" w:rsidRDefault="00AA65E7" w:rsidP="00AA65E7">
            <w:pPr>
              <w:pStyle w:val="Default"/>
              <w:rPr>
                <w:sz w:val="18"/>
                <w:szCs w:val="18"/>
              </w:rPr>
            </w:pPr>
            <w:r w:rsidRPr="00AA65E7">
              <w:rPr>
                <w:rFonts w:eastAsia="Times New Roman" w:cs="Times New Roman"/>
                <w:b/>
                <w:bCs/>
                <w:i/>
                <w:iCs/>
                <w:sz w:val="18"/>
                <w:szCs w:val="18"/>
                <w:lang w:eastAsia="es-MX"/>
              </w:rPr>
              <w:t xml:space="preserve">Fracción VIII. </w:t>
            </w:r>
            <w:r w:rsidRPr="00AA65E7">
              <w:rPr>
                <w:i/>
                <w:sz w:val="18"/>
                <w:szCs w:val="18"/>
              </w:rPr>
              <w:t>Las demás que le señalen esta Ley y demás disposiciones normativas aplicables</w:t>
            </w:r>
          </w:p>
        </w:tc>
        <w:tc>
          <w:tcPr>
            <w:tcW w:w="1134" w:type="dxa"/>
            <w:tcBorders>
              <w:top w:val="single" w:sz="4" w:space="0" w:color="auto"/>
              <w:left w:val="nil"/>
              <w:bottom w:val="single" w:sz="4" w:space="0" w:color="auto"/>
              <w:right w:val="nil"/>
            </w:tcBorders>
          </w:tcPr>
          <w:p w:rsidR="00AA65E7" w:rsidRPr="00AA65E7" w:rsidRDefault="00AA65E7" w:rsidP="00AA65E7">
            <w:pPr>
              <w:pStyle w:val="Default"/>
              <w:rPr>
                <w:rFonts w:cs="Calibri"/>
                <w:sz w:val="18"/>
                <w:szCs w:val="18"/>
              </w:rPr>
            </w:pPr>
          </w:p>
        </w:tc>
        <w:tc>
          <w:tcPr>
            <w:tcW w:w="3119" w:type="dxa"/>
            <w:tcBorders>
              <w:top w:val="single" w:sz="4" w:space="0" w:color="auto"/>
              <w:left w:val="single" w:sz="4" w:space="0" w:color="auto"/>
              <w:bottom w:val="single" w:sz="4" w:space="0" w:color="auto"/>
              <w:right w:val="single" w:sz="4" w:space="0" w:color="auto"/>
            </w:tcBorders>
          </w:tcPr>
          <w:p w:rsidR="00AA65E7" w:rsidRPr="00AA65E7" w:rsidRDefault="00AA65E7" w:rsidP="00AA65E7">
            <w:pPr>
              <w:spacing w:after="0" w:line="240" w:lineRule="auto"/>
              <w:jc w:val="both"/>
              <w:rPr>
                <w:rFonts w:ascii="Candara" w:eastAsia="Times New Roman" w:hAnsi="Candara" w:cs="Times New Roman"/>
                <w:b/>
                <w:sz w:val="18"/>
                <w:szCs w:val="18"/>
                <w:lang w:eastAsia="es-MX"/>
              </w:rPr>
            </w:pPr>
            <w:r w:rsidRPr="00AA65E7">
              <w:rPr>
                <w:rFonts w:ascii="Candara" w:eastAsia="Times New Roman" w:hAnsi="Candara" w:cs="Times New Roman"/>
                <w:b/>
                <w:sz w:val="18"/>
                <w:szCs w:val="18"/>
                <w:lang w:eastAsia="es-MX"/>
              </w:rPr>
              <w:t>NOTA IMPORTANTE:</w:t>
            </w:r>
          </w:p>
          <w:p w:rsidR="00AA65E7" w:rsidRPr="00AA65E7" w:rsidRDefault="00AA65E7" w:rsidP="00AA65E7">
            <w:pPr>
              <w:spacing w:after="0" w:line="240" w:lineRule="auto"/>
              <w:jc w:val="both"/>
              <w:rPr>
                <w:rFonts w:ascii="Candara" w:eastAsia="Times New Roman" w:hAnsi="Candara" w:cs="Times New Roman"/>
                <w:b/>
                <w:sz w:val="18"/>
                <w:szCs w:val="18"/>
                <w:lang w:eastAsia="es-MX"/>
              </w:rPr>
            </w:pPr>
          </w:p>
          <w:p w:rsidR="00AA65E7" w:rsidRPr="00AA65E7" w:rsidRDefault="00AA65E7" w:rsidP="00AA65E7">
            <w:pPr>
              <w:spacing w:after="0" w:line="240" w:lineRule="auto"/>
              <w:jc w:val="both"/>
              <w:rPr>
                <w:rFonts w:ascii="Candara" w:eastAsia="Times New Roman" w:hAnsi="Candara" w:cs="Times New Roman"/>
                <w:b/>
                <w:i/>
                <w:sz w:val="18"/>
                <w:szCs w:val="18"/>
                <w:lang w:eastAsia="es-MX"/>
              </w:rPr>
            </w:pPr>
            <w:r w:rsidRPr="00AA65E7">
              <w:rPr>
                <w:rFonts w:ascii="Candara" w:eastAsia="Times New Roman" w:hAnsi="Candara" w:cs="Times New Roman"/>
                <w:b/>
                <w:i/>
                <w:sz w:val="18"/>
                <w:szCs w:val="18"/>
                <w:lang w:eastAsia="es-MX"/>
              </w:rPr>
              <w:t>“…considerando que la información señalada en las fracciones I, II, III, IV, V, VI y VII del artículo 21 de la Ley Local corresponden al mismo tipo de información referida en los incisos a, b, d, e, f, y g, de la fracción I del artículo 71 de la Ley General que se refiere a las obligaciones de transparencia específicas a cargo de los Poderes Ejecutivos Federal, de las Entidades Federativas, y de los Municipios, la publicación de la información incluido el inciso c, se realizará en los formatos y bajo los requerimientos señalados en los  Lineamientos Técnicos Generales.”</w:t>
            </w:r>
          </w:p>
          <w:p w:rsidR="00AA65E7" w:rsidRPr="00AA65E7" w:rsidRDefault="00AA65E7" w:rsidP="00AA65E7">
            <w:pPr>
              <w:spacing w:after="0" w:line="240" w:lineRule="auto"/>
              <w:jc w:val="both"/>
              <w:rPr>
                <w:rFonts w:ascii="Candara" w:eastAsia="Times New Roman" w:hAnsi="Candara" w:cs="Times New Roman"/>
                <w:b/>
                <w:i/>
                <w:sz w:val="18"/>
                <w:szCs w:val="18"/>
                <w:lang w:eastAsia="es-MX"/>
              </w:rPr>
            </w:pPr>
          </w:p>
          <w:p w:rsidR="00AA65E7" w:rsidRPr="00AA65E7" w:rsidRDefault="00AA65E7" w:rsidP="00AA65E7">
            <w:pPr>
              <w:spacing w:after="0" w:line="240" w:lineRule="auto"/>
              <w:jc w:val="both"/>
              <w:rPr>
                <w:rFonts w:ascii="Candara" w:hAnsi="Candara"/>
                <w:sz w:val="18"/>
                <w:szCs w:val="18"/>
              </w:rPr>
            </w:pPr>
            <w:r w:rsidRPr="00AA65E7">
              <w:rPr>
                <w:rFonts w:ascii="Candara" w:eastAsia="Times New Roman" w:hAnsi="Candara" w:cs="Times New Roman"/>
                <w:sz w:val="18"/>
                <w:szCs w:val="18"/>
                <w:lang w:eastAsia="es-MX"/>
              </w:rPr>
              <w:t>*Lineamientos técnicos generales para la publicación de las obligaciones de transparencia establecidas en el Capítulo II del Título Segundo de la Ley de Transparencia y Acceso a la Información Pública para el Estado de Oaxaca.</w:t>
            </w:r>
          </w:p>
        </w:tc>
        <w:tc>
          <w:tcPr>
            <w:tcW w:w="1559" w:type="dxa"/>
            <w:tcBorders>
              <w:top w:val="single" w:sz="4" w:space="0" w:color="auto"/>
              <w:left w:val="nil"/>
              <w:bottom w:val="single" w:sz="4" w:space="0" w:color="auto"/>
              <w:right w:val="nil"/>
            </w:tcBorders>
            <w:vAlign w:val="center"/>
          </w:tcPr>
          <w:p w:rsidR="00AA65E7" w:rsidRPr="00AA65E7" w:rsidRDefault="00AA65E7" w:rsidP="00AA65E7">
            <w:pPr>
              <w:spacing w:after="0" w:line="240" w:lineRule="auto"/>
              <w:rPr>
                <w:rFonts w:ascii="Candara" w:eastAsia="Times New Roman" w:hAnsi="Candara" w:cs="Times New Roman"/>
                <w:iCs/>
                <w:sz w:val="18"/>
                <w:szCs w:val="18"/>
                <w:lang w:eastAsia="es-MX"/>
              </w:rPr>
            </w:pPr>
            <w:r w:rsidRPr="00AA65E7">
              <w:rPr>
                <w:rFonts w:ascii="Candara" w:eastAsia="Times New Roman" w:hAnsi="Candara" w:cs="Times New Roman"/>
                <w:iCs/>
                <w:sz w:val="18"/>
                <w:szCs w:val="18"/>
                <w:lang w:eastAsia="es-MX"/>
              </w:rPr>
              <w:t>Unidad de Transparencia</w:t>
            </w:r>
          </w:p>
        </w:tc>
        <w:tc>
          <w:tcPr>
            <w:tcW w:w="2977" w:type="dxa"/>
            <w:tcBorders>
              <w:top w:val="single" w:sz="4" w:space="0" w:color="auto"/>
              <w:left w:val="single" w:sz="4" w:space="0" w:color="auto"/>
              <w:bottom w:val="single" w:sz="4" w:space="0" w:color="auto"/>
              <w:right w:val="single" w:sz="4" w:space="0" w:color="auto"/>
            </w:tcBorders>
            <w:vAlign w:val="center"/>
          </w:tcPr>
          <w:p w:rsidR="00AA65E7" w:rsidRPr="00AA65E7" w:rsidRDefault="00AA65E7" w:rsidP="00AA65E7">
            <w:pPr>
              <w:spacing w:after="0"/>
              <w:rPr>
                <w:rFonts w:ascii="Candara" w:hAnsi="Candara" w:cstheme="minorHAnsi"/>
                <w:color w:val="000000"/>
                <w:sz w:val="18"/>
                <w:szCs w:val="18"/>
                <w:lang w:val="en-US"/>
              </w:rPr>
            </w:pPr>
            <w:r w:rsidRPr="00AA65E7">
              <w:rPr>
                <w:rFonts w:ascii="Candara" w:hAnsi="Candara" w:cstheme="minorHAnsi"/>
                <w:color w:val="000000"/>
                <w:sz w:val="18"/>
                <w:szCs w:val="18"/>
                <w:lang w:val="en-US"/>
              </w:rPr>
              <w:t>Formato LTO_Art_21a_Fr_VIII</w:t>
            </w:r>
          </w:p>
          <w:p w:rsidR="00AA65E7" w:rsidRPr="00AA65E7" w:rsidRDefault="00AA65E7" w:rsidP="00AA65E7">
            <w:pPr>
              <w:spacing w:after="0" w:line="240" w:lineRule="auto"/>
              <w:rPr>
                <w:rFonts w:ascii="Candara" w:eastAsia="Times New Roman" w:hAnsi="Candara" w:cs="Times New Roman"/>
                <w:iCs/>
                <w:sz w:val="18"/>
                <w:szCs w:val="18"/>
                <w:lang w:val="en-US" w:eastAsia="es-MX"/>
              </w:rPr>
            </w:pPr>
            <w:r w:rsidRPr="00AA65E7">
              <w:rPr>
                <w:rFonts w:ascii="Candara" w:hAnsi="Candara" w:cstheme="minorHAnsi"/>
                <w:color w:val="000000"/>
                <w:sz w:val="18"/>
                <w:szCs w:val="18"/>
                <w:lang w:val="en-US"/>
              </w:rPr>
              <w:t>Formato LTO_Art_21b_Fr_VIII</w:t>
            </w:r>
          </w:p>
        </w:tc>
      </w:tr>
      <w:tr w:rsidR="00AA65E7" w:rsidRPr="00972946" w:rsidTr="00720C76">
        <w:trPr>
          <w:trHeight w:val="111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i/>
                <w:iCs/>
                <w:sz w:val="18"/>
                <w:szCs w:val="18"/>
              </w:rPr>
              <w:t xml:space="preserve">LTO </w:t>
            </w:r>
          </w:p>
          <w:p w:rsidR="00AA65E7" w:rsidRDefault="00AA65E7" w:rsidP="008952C8">
            <w:pPr>
              <w:pStyle w:val="Default"/>
              <w:rPr>
                <w:sz w:val="18"/>
                <w:szCs w:val="18"/>
              </w:rPr>
            </w:pPr>
            <w:r>
              <w:rPr>
                <w:b/>
                <w:bCs/>
                <w:i/>
                <w:iCs/>
                <w:sz w:val="18"/>
                <w:szCs w:val="18"/>
              </w:rPr>
              <w:t xml:space="preserve">Artículo 28. </w:t>
            </w:r>
          </w:p>
          <w:p w:rsidR="00AA65E7" w:rsidRDefault="00AA65E7" w:rsidP="008952C8">
            <w:pPr>
              <w:pStyle w:val="Default"/>
              <w:rPr>
                <w:sz w:val="18"/>
                <w:szCs w:val="18"/>
              </w:rPr>
            </w:pPr>
            <w:r>
              <w:rPr>
                <w:i/>
                <w:iCs/>
                <w:sz w:val="18"/>
                <w:szCs w:val="18"/>
              </w:rPr>
              <w:t xml:space="preserve">Además de lo señalado en el artículo 75 de la Ley General, y en los artículos </w:t>
            </w:r>
          </w:p>
          <w:p w:rsidR="00AA65E7" w:rsidRDefault="00AA65E7" w:rsidP="008952C8">
            <w:pPr>
              <w:pStyle w:val="Default"/>
              <w:rPr>
                <w:sz w:val="18"/>
                <w:szCs w:val="18"/>
              </w:rPr>
            </w:pPr>
            <w:r>
              <w:rPr>
                <w:i/>
                <w:iCs/>
                <w:sz w:val="18"/>
                <w:szCs w:val="18"/>
              </w:rPr>
              <w:t xml:space="preserve">19 y 20 de esta Ley, las universidades públicas e instituciones de educación superior </w:t>
            </w:r>
          </w:p>
          <w:p w:rsidR="00AA65E7" w:rsidRDefault="00AA65E7" w:rsidP="008952C8">
            <w:pPr>
              <w:pStyle w:val="Default"/>
              <w:rPr>
                <w:sz w:val="18"/>
                <w:szCs w:val="18"/>
              </w:rPr>
            </w:pPr>
            <w:r>
              <w:rPr>
                <w:i/>
                <w:iCs/>
                <w:sz w:val="18"/>
                <w:szCs w:val="18"/>
              </w:rPr>
              <w:t xml:space="preserve">pública, deberán poner a disposición del público y mantener actualizada la siguiente </w:t>
            </w:r>
          </w:p>
          <w:p w:rsidR="00AA65E7" w:rsidRDefault="00AA65E7" w:rsidP="008952C8">
            <w:pPr>
              <w:pStyle w:val="Default"/>
              <w:rPr>
                <w:sz w:val="18"/>
                <w:szCs w:val="18"/>
              </w:rPr>
            </w:pPr>
            <w:r>
              <w:rPr>
                <w:i/>
                <w:iCs/>
                <w:sz w:val="18"/>
                <w:szCs w:val="18"/>
              </w:rPr>
              <w:t xml:space="preserve">información: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sz w:val="18"/>
                <w:szCs w:val="18"/>
              </w:rPr>
            </w:pPr>
            <w:r>
              <w:rPr>
                <w:i/>
                <w:iCs/>
                <w:sz w:val="18"/>
                <w:szCs w:val="18"/>
              </w:rPr>
              <w:t xml:space="preserve">I. Los planes y programas de estudio según el sistema que ofrecen, ya sea </w:t>
            </w:r>
          </w:p>
          <w:p w:rsidR="00AA65E7" w:rsidRDefault="00AA65E7" w:rsidP="008952C8">
            <w:pPr>
              <w:pStyle w:val="Default"/>
              <w:rPr>
                <w:sz w:val="18"/>
                <w:szCs w:val="18"/>
              </w:rPr>
            </w:pPr>
            <w:r>
              <w:rPr>
                <w:i/>
                <w:iCs/>
                <w:sz w:val="18"/>
                <w:szCs w:val="18"/>
              </w:rPr>
              <w:t xml:space="preserve">escolarizado o abierto, con las áreas de conocimiento, el perfil profesional </w:t>
            </w:r>
          </w:p>
          <w:p w:rsidR="00AA65E7" w:rsidRDefault="00AA65E7" w:rsidP="008952C8">
            <w:pPr>
              <w:pStyle w:val="Default"/>
              <w:rPr>
                <w:sz w:val="18"/>
                <w:szCs w:val="18"/>
              </w:rPr>
            </w:pPr>
            <w:r>
              <w:rPr>
                <w:i/>
                <w:iCs/>
                <w:sz w:val="18"/>
                <w:szCs w:val="18"/>
              </w:rPr>
              <w:t xml:space="preserve">requerido para cursar el plan de estudios, la duración del programa con las </w:t>
            </w:r>
          </w:p>
          <w:p w:rsidR="00AA65E7" w:rsidRDefault="00AA65E7" w:rsidP="008952C8">
            <w:pPr>
              <w:pStyle w:val="Default"/>
              <w:rPr>
                <w:sz w:val="18"/>
                <w:szCs w:val="18"/>
              </w:rPr>
            </w:pPr>
            <w:r>
              <w:rPr>
                <w:i/>
                <w:iCs/>
                <w:sz w:val="18"/>
                <w:szCs w:val="18"/>
              </w:rPr>
              <w:t xml:space="preserve">asignaturas por semestre, su valor en créditos y una descripción sintética para </w:t>
            </w:r>
          </w:p>
          <w:p w:rsidR="00AA65E7" w:rsidRDefault="00AA65E7" w:rsidP="008952C8">
            <w:pPr>
              <w:pStyle w:val="Default"/>
              <w:rPr>
                <w:sz w:val="18"/>
                <w:szCs w:val="18"/>
              </w:rPr>
            </w:pPr>
            <w:r>
              <w:rPr>
                <w:i/>
                <w:iCs/>
                <w:sz w:val="18"/>
                <w:szCs w:val="18"/>
              </w:rPr>
              <w:t xml:space="preserve">cada una de ellas; </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Pr="0071317F" w:rsidRDefault="00AA65E7" w:rsidP="008952C8">
            <w:pPr>
              <w:spacing w:after="0" w:line="240" w:lineRule="auto"/>
              <w:rPr>
                <w:rFonts w:ascii="Candara" w:eastAsia="Times New Roman" w:hAnsi="Candara" w:cs="Times New Roman"/>
                <w:sz w:val="18"/>
                <w:szCs w:val="18"/>
                <w:lang w:eastAsia="es-MX"/>
              </w:rPr>
            </w:pPr>
          </w:p>
        </w:tc>
        <w:tc>
          <w:tcPr>
            <w:tcW w:w="1559" w:type="dxa"/>
            <w:tcBorders>
              <w:top w:val="single" w:sz="4" w:space="0" w:color="auto"/>
              <w:left w:val="nil"/>
              <w:bottom w:val="single" w:sz="4" w:space="0" w:color="auto"/>
              <w:right w:val="nil"/>
            </w:tcBorders>
          </w:tcPr>
          <w:p w:rsidR="00AA65E7" w:rsidRDefault="00AA65E7" w:rsidP="008952C8">
            <w:pPr>
              <w:pStyle w:val="Default"/>
              <w:rPr>
                <w:sz w:val="18"/>
                <w:szCs w:val="18"/>
              </w:rPr>
            </w:pPr>
            <w:r>
              <w:rPr>
                <w:sz w:val="18"/>
                <w:szCs w:val="18"/>
              </w:rPr>
              <w:t xml:space="preserve">Departamento de Servicios Escolares </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9329AD" w:rsidP="008952C8">
            <w:pPr>
              <w:pStyle w:val="Default"/>
              <w:rPr>
                <w:sz w:val="18"/>
                <w:szCs w:val="18"/>
                <w:lang w:val="en-US"/>
              </w:rPr>
            </w:pPr>
            <w:r>
              <w:rPr>
                <w:sz w:val="18"/>
                <w:szCs w:val="18"/>
                <w:lang w:val="en-US"/>
              </w:rPr>
              <w:t xml:space="preserve">Formato </w:t>
            </w:r>
            <w:r w:rsidR="00AA65E7" w:rsidRPr="00003F80">
              <w:rPr>
                <w:sz w:val="18"/>
                <w:szCs w:val="18"/>
                <w:lang w:val="en-US"/>
              </w:rPr>
              <w:t xml:space="preserve"> LTO_Art_28_Fr_I </w:t>
            </w:r>
          </w:p>
        </w:tc>
      </w:tr>
      <w:tr w:rsidR="00AA65E7" w:rsidRPr="00972946" w:rsidTr="00720C76">
        <w:trPr>
          <w:trHeight w:val="89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i/>
                <w:iCs/>
                <w:sz w:val="18"/>
                <w:szCs w:val="18"/>
              </w:rPr>
              <w:t xml:space="preserve">Articulo 28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sz w:val="18"/>
                <w:szCs w:val="18"/>
              </w:rPr>
            </w:pPr>
            <w:r>
              <w:rPr>
                <w:i/>
                <w:iCs/>
                <w:sz w:val="18"/>
                <w:szCs w:val="18"/>
              </w:rPr>
              <w:t xml:space="preserve">II. Toda la información relacionada con sus procedimientos de admisión; </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Pr="00003F80" w:rsidRDefault="00AA65E7" w:rsidP="008952C8">
            <w:pPr>
              <w:spacing w:after="0" w:line="240" w:lineRule="auto"/>
              <w:rPr>
                <w:rFonts w:ascii="Candara" w:eastAsia="Times New Roman" w:hAnsi="Candara" w:cs="Times New Roman"/>
                <w:sz w:val="18"/>
                <w:szCs w:val="18"/>
                <w:lang w:val="en-US" w:eastAsia="es-MX"/>
              </w:rPr>
            </w:pPr>
          </w:p>
        </w:tc>
        <w:tc>
          <w:tcPr>
            <w:tcW w:w="1559" w:type="dxa"/>
            <w:tcBorders>
              <w:top w:val="single" w:sz="4" w:space="0" w:color="auto"/>
              <w:left w:val="nil"/>
              <w:bottom w:val="single" w:sz="4" w:space="0" w:color="auto"/>
              <w:right w:val="nil"/>
            </w:tcBorders>
          </w:tcPr>
          <w:p w:rsidR="00AA65E7" w:rsidRDefault="00AA65E7" w:rsidP="008952C8">
            <w:pPr>
              <w:pStyle w:val="Default"/>
              <w:rPr>
                <w:sz w:val="18"/>
                <w:szCs w:val="18"/>
              </w:rPr>
            </w:pPr>
            <w:r>
              <w:rPr>
                <w:sz w:val="18"/>
                <w:szCs w:val="18"/>
              </w:rPr>
              <w:t xml:space="preserve">Departamento de Servicios Escolares </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9329AD" w:rsidP="008952C8">
            <w:pPr>
              <w:pStyle w:val="Default"/>
              <w:rPr>
                <w:sz w:val="18"/>
                <w:szCs w:val="18"/>
                <w:lang w:val="en-US"/>
              </w:rPr>
            </w:pPr>
            <w:r>
              <w:rPr>
                <w:sz w:val="18"/>
                <w:szCs w:val="18"/>
                <w:lang w:val="en-US"/>
              </w:rPr>
              <w:t xml:space="preserve">Formato </w:t>
            </w:r>
            <w:r w:rsidR="00AA65E7" w:rsidRPr="00003F80">
              <w:rPr>
                <w:sz w:val="18"/>
                <w:szCs w:val="18"/>
                <w:lang w:val="en-US"/>
              </w:rPr>
              <w:t xml:space="preserve"> LTO_Art_28_Fr_II </w:t>
            </w:r>
          </w:p>
        </w:tc>
      </w:tr>
      <w:tr w:rsidR="00AA65E7" w:rsidRPr="00972946" w:rsidTr="00720C76">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i/>
                <w:iCs/>
                <w:sz w:val="18"/>
                <w:szCs w:val="18"/>
              </w:rPr>
              <w:t xml:space="preserve">Articulo 28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sz w:val="18"/>
                <w:szCs w:val="18"/>
              </w:rPr>
            </w:pPr>
            <w:r>
              <w:rPr>
                <w:i/>
                <w:iCs/>
                <w:sz w:val="18"/>
                <w:szCs w:val="18"/>
              </w:rPr>
              <w:t xml:space="preserve">III. Los programas de becas y apoyos, los requisitos y el procedimiento para acceder </w:t>
            </w:r>
          </w:p>
          <w:p w:rsidR="00AA65E7" w:rsidRDefault="00AA65E7" w:rsidP="008952C8">
            <w:pPr>
              <w:pStyle w:val="Default"/>
              <w:rPr>
                <w:sz w:val="18"/>
                <w:szCs w:val="18"/>
              </w:rPr>
            </w:pPr>
            <w:r>
              <w:rPr>
                <w:i/>
                <w:iCs/>
                <w:sz w:val="18"/>
                <w:szCs w:val="18"/>
              </w:rPr>
              <w:t xml:space="preserve">a los mismos; </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Default="00AA65E7" w:rsidP="008952C8">
            <w:pPr>
              <w:pStyle w:val="Default"/>
              <w:rPr>
                <w:sz w:val="18"/>
                <w:szCs w:val="18"/>
              </w:rPr>
            </w:pPr>
            <w:r>
              <w:rPr>
                <w:sz w:val="18"/>
                <w:szCs w:val="18"/>
              </w:rPr>
              <w:t xml:space="preserve">De acuerdo a los lineamientos técnicos de la Ley Estatal esta fracción no aplica a este sujeto obligado ya que es la misma requerida en el Artículo 75 Fracción V de la LGT, sin embargo ese artículo no aplica para nosotros ya que </w:t>
            </w:r>
          </w:p>
          <w:p w:rsidR="00AA65E7" w:rsidRDefault="00AA65E7" w:rsidP="008952C8">
            <w:pPr>
              <w:pStyle w:val="Default"/>
              <w:rPr>
                <w:sz w:val="18"/>
                <w:szCs w:val="18"/>
              </w:rPr>
            </w:pPr>
            <w:r>
              <w:rPr>
                <w:sz w:val="18"/>
                <w:szCs w:val="18"/>
              </w:rPr>
              <w:t xml:space="preserve">no somos una institución autónoma, por lo que la información requerida en esta fracción será reportada como información proactiva en el formato 48c de la Fracción XLVIII de la LGT </w:t>
            </w:r>
          </w:p>
        </w:tc>
        <w:tc>
          <w:tcPr>
            <w:tcW w:w="1559" w:type="dxa"/>
            <w:tcBorders>
              <w:top w:val="single" w:sz="4" w:space="0" w:color="auto"/>
              <w:left w:val="nil"/>
              <w:bottom w:val="single" w:sz="4" w:space="0" w:color="auto"/>
              <w:right w:val="nil"/>
            </w:tcBorders>
          </w:tcPr>
          <w:p w:rsidR="00AA65E7" w:rsidRDefault="00AA65E7" w:rsidP="008952C8">
            <w:pPr>
              <w:pStyle w:val="Default"/>
              <w:rPr>
                <w:sz w:val="18"/>
                <w:szCs w:val="18"/>
              </w:rPr>
            </w:pPr>
            <w:r>
              <w:rPr>
                <w:sz w:val="18"/>
                <w:szCs w:val="18"/>
              </w:rPr>
              <w:t xml:space="preserve">Vice-rectoría Académica </w:t>
            </w:r>
          </w:p>
          <w:p w:rsidR="00AA65E7" w:rsidRDefault="00AA65E7" w:rsidP="008952C8">
            <w:pPr>
              <w:pStyle w:val="Default"/>
              <w:rPr>
                <w:sz w:val="18"/>
                <w:szCs w:val="18"/>
              </w:rPr>
            </w:pPr>
            <w:r>
              <w:rPr>
                <w:sz w:val="18"/>
                <w:szCs w:val="18"/>
              </w:rPr>
              <w:t xml:space="preserve">Departamento de Servicios Escolares </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9329AD" w:rsidP="008952C8">
            <w:pPr>
              <w:pStyle w:val="Default"/>
              <w:rPr>
                <w:sz w:val="18"/>
                <w:szCs w:val="18"/>
                <w:lang w:val="en-US"/>
              </w:rPr>
            </w:pPr>
            <w:r>
              <w:rPr>
                <w:sz w:val="18"/>
                <w:szCs w:val="18"/>
                <w:lang w:val="en-US"/>
              </w:rPr>
              <w:t>Formato  LTO_Art_28_Fr_</w:t>
            </w:r>
            <w:r w:rsidR="00AA65E7" w:rsidRPr="00003F80">
              <w:rPr>
                <w:sz w:val="18"/>
                <w:szCs w:val="18"/>
                <w:lang w:val="en-US"/>
              </w:rPr>
              <w:t xml:space="preserve">III </w:t>
            </w:r>
          </w:p>
        </w:tc>
      </w:tr>
      <w:tr w:rsidR="00AA65E7" w:rsidRPr="00972946" w:rsidTr="00720C76">
        <w:trPr>
          <w:trHeight w:val="113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i/>
                <w:iCs/>
                <w:sz w:val="18"/>
                <w:szCs w:val="18"/>
              </w:rPr>
              <w:t xml:space="preserve">Articulo 28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sz w:val="18"/>
                <w:szCs w:val="18"/>
              </w:rPr>
            </w:pPr>
            <w:r>
              <w:rPr>
                <w:i/>
                <w:iCs/>
                <w:sz w:val="18"/>
                <w:szCs w:val="18"/>
              </w:rPr>
              <w:t xml:space="preserve">IV. Los indicadores de resultados en las evaluaciones al desempeño de la planta </w:t>
            </w:r>
          </w:p>
          <w:p w:rsidR="00AA65E7" w:rsidRDefault="00AA65E7" w:rsidP="008952C8">
            <w:pPr>
              <w:pStyle w:val="Default"/>
              <w:rPr>
                <w:sz w:val="18"/>
                <w:szCs w:val="18"/>
              </w:rPr>
            </w:pPr>
            <w:r>
              <w:rPr>
                <w:i/>
                <w:iCs/>
                <w:sz w:val="18"/>
                <w:szCs w:val="18"/>
              </w:rPr>
              <w:t xml:space="preserve">académica; </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Pr="00003F80" w:rsidRDefault="00AA65E7" w:rsidP="008952C8">
            <w:pPr>
              <w:spacing w:after="0" w:line="240" w:lineRule="auto"/>
              <w:rPr>
                <w:rFonts w:ascii="Candara" w:eastAsia="Times New Roman" w:hAnsi="Candara" w:cs="Times New Roman"/>
                <w:sz w:val="18"/>
                <w:szCs w:val="18"/>
                <w:lang w:val="en-US" w:eastAsia="es-MX"/>
              </w:rPr>
            </w:pPr>
          </w:p>
        </w:tc>
        <w:tc>
          <w:tcPr>
            <w:tcW w:w="1559" w:type="dxa"/>
            <w:tcBorders>
              <w:top w:val="single" w:sz="4" w:space="0" w:color="auto"/>
              <w:left w:val="nil"/>
              <w:bottom w:val="single" w:sz="4" w:space="0" w:color="auto"/>
              <w:right w:val="nil"/>
            </w:tcBorders>
          </w:tcPr>
          <w:p w:rsidR="00AA65E7" w:rsidRDefault="00AA65E7" w:rsidP="008952C8">
            <w:pPr>
              <w:pStyle w:val="Default"/>
              <w:rPr>
                <w:sz w:val="18"/>
                <w:szCs w:val="18"/>
              </w:rPr>
            </w:pPr>
            <w:r>
              <w:rPr>
                <w:sz w:val="18"/>
                <w:szCs w:val="18"/>
              </w:rPr>
              <w:t xml:space="preserve">Vice-rectoría Académica </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9329AD" w:rsidP="008952C8">
            <w:pPr>
              <w:pStyle w:val="Default"/>
              <w:rPr>
                <w:sz w:val="18"/>
                <w:szCs w:val="18"/>
                <w:lang w:val="en-US"/>
              </w:rPr>
            </w:pPr>
            <w:r>
              <w:rPr>
                <w:sz w:val="18"/>
                <w:szCs w:val="18"/>
                <w:lang w:val="en-US"/>
              </w:rPr>
              <w:t xml:space="preserve">Formato </w:t>
            </w:r>
            <w:r w:rsidR="00AA65E7" w:rsidRPr="00003F80">
              <w:rPr>
                <w:sz w:val="18"/>
                <w:szCs w:val="18"/>
                <w:lang w:val="en-US"/>
              </w:rPr>
              <w:t xml:space="preserve"> LTO_Art_28_Fr_IV </w:t>
            </w:r>
          </w:p>
        </w:tc>
      </w:tr>
      <w:tr w:rsidR="00AA65E7" w:rsidRPr="00972946" w:rsidTr="00720C76">
        <w:trPr>
          <w:trHeight w:val="76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i/>
                <w:iCs/>
                <w:sz w:val="18"/>
                <w:szCs w:val="18"/>
              </w:rPr>
              <w:t xml:space="preserve">Articulo 28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sz w:val="18"/>
                <w:szCs w:val="18"/>
              </w:rPr>
            </w:pPr>
            <w:r>
              <w:rPr>
                <w:i/>
                <w:iCs/>
                <w:sz w:val="18"/>
                <w:szCs w:val="18"/>
              </w:rPr>
              <w:t xml:space="preserve">V. El número de estudiantes que egresan por ciclo escolar, por escuela o facultad; </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Pr="00003F80" w:rsidRDefault="00AA65E7" w:rsidP="008952C8">
            <w:pPr>
              <w:spacing w:after="0" w:line="240" w:lineRule="auto"/>
              <w:rPr>
                <w:rFonts w:ascii="Candara" w:eastAsia="Times New Roman" w:hAnsi="Candara" w:cs="Times New Roman"/>
                <w:sz w:val="18"/>
                <w:szCs w:val="18"/>
                <w:lang w:val="en-US" w:eastAsia="es-MX"/>
              </w:rPr>
            </w:pPr>
          </w:p>
        </w:tc>
        <w:tc>
          <w:tcPr>
            <w:tcW w:w="1559" w:type="dxa"/>
            <w:tcBorders>
              <w:top w:val="single" w:sz="4" w:space="0" w:color="auto"/>
              <w:left w:val="nil"/>
              <w:bottom w:val="single" w:sz="4" w:space="0" w:color="auto"/>
              <w:right w:val="nil"/>
            </w:tcBorders>
          </w:tcPr>
          <w:p w:rsidR="00AA65E7" w:rsidRDefault="00AA65E7" w:rsidP="008952C8">
            <w:pPr>
              <w:pStyle w:val="Default"/>
              <w:rPr>
                <w:sz w:val="18"/>
                <w:szCs w:val="18"/>
              </w:rPr>
            </w:pPr>
            <w:r>
              <w:rPr>
                <w:sz w:val="18"/>
                <w:szCs w:val="18"/>
              </w:rPr>
              <w:t xml:space="preserve">Departamento de Servicios Escolares </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9329AD" w:rsidP="008952C8">
            <w:pPr>
              <w:pStyle w:val="Default"/>
              <w:rPr>
                <w:sz w:val="18"/>
                <w:szCs w:val="18"/>
                <w:lang w:val="en-US"/>
              </w:rPr>
            </w:pPr>
            <w:r>
              <w:rPr>
                <w:sz w:val="18"/>
                <w:szCs w:val="18"/>
                <w:lang w:val="en-US"/>
              </w:rPr>
              <w:t xml:space="preserve">Formato </w:t>
            </w:r>
            <w:r w:rsidR="00AA65E7" w:rsidRPr="00003F80">
              <w:rPr>
                <w:sz w:val="18"/>
                <w:szCs w:val="18"/>
                <w:lang w:val="en-US"/>
              </w:rPr>
              <w:t xml:space="preserve"> LTO_Art_28_Fr_V </w:t>
            </w:r>
          </w:p>
        </w:tc>
      </w:tr>
      <w:tr w:rsidR="00AA65E7" w:rsidRPr="00972946" w:rsidTr="00720C76">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AA65E7" w:rsidRDefault="00AA65E7" w:rsidP="008952C8">
            <w:pPr>
              <w:pStyle w:val="Default"/>
              <w:rPr>
                <w:sz w:val="18"/>
                <w:szCs w:val="18"/>
              </w:rPr>
            </w:pPr>
            <w:r>
              <w:rPr>
                <w:b/>
                <w:bCs/>
                <w:i/>
                <w:iCs/>
                <w:sz w:val="18"/>
                <w:szCs w:val="18"/>
              </w:rPr>
              <w:t xml:space="preserve">Articulo 28 </w:t>
            </w:r>
          </w:p>
        </w:tc>
        <w:tc>
          <w:tcPr>
            <w:tcW w:w="3685" w:type="dxa"/>
            <w:tcBorders>
              <w:top w:val="single" w:sz="4" w:space="0" w:color="auto"/>
              <w:left w:val="nil"/>
              <w:bottom w:val="single" w:sz="4" w:space="0" w:color="auto"/>
              <w:right w:val="single" w:sz="4" w:space="0" w:color="auto"/>
            </w:tcBorders>
            <w:shd w:val="clear" w:color="auto" w:fill="auto"/>
          </w:tcPr>
          <w:p w:rsidR="00AA65E7" w:rsidRDefault="00AA65E7" w:rsidP="008952C8">
            <w:pPr>
              <w:pStyle w:val="Default"/>
              <w:rPr>
                <w:sz w:val="18"/>
                <w:szCs w:val="18"/>
              </w:rPr>
            </w:pPr>
            <w:r>
              <w:rPr>
                <w:i/>
                <w:iCs/>
                <w:sz w:val="18"/>
                <w:szCs w:val="18"/>
              </w:rPr>
              <w:t xml:space="preserve">VI. El calendario del ciclo escolar. </w:t>
            </w:r>
          </w:p>
        </w:tc>
        <w:tc>
          <w:tcPr>
            <w:tcW w:w="1134" w:type="dxa"/>
            <w:tcBorders>
              <w:top w:val="single" w:sz="4" w:space="0" w:color="auto"/>
              <w:left w:val="nil"/>
              <w:bottom w:val="single" w:sz="4" w:space="0" w:color="auto"/>
              <w:right w:val="nil"/>
            </w:tcBorders>
          </w:tcPr>
          <w:p w:rsidR="00AA65E7" w:rsidRDefault="00AA65E7" w:rsidP="008952C8">
            <w:pPr>
              <w:pStyle w:val="Default"/>
              <w:jc w:val="center"/>
              <w:rPr>
                <w:rFonts w:ascii="Calibri" w:hAnsi="Calibri" w:cs="Calibri"/>
                <w:sz w:val="18"/>
                <w:szCs w:val="18"/>
              </w:rPr>
            </w:pPr>
            <w:r>
              <w:rPr>
                <w:rFonts w:ascii="Calibri" w:hAnsi="Calibri" w:cs="Calibri"/>
                <w:sz w:val="18"/>
                <w:szCs w:val="18"/>
              </w:rPr>
              <w:t>Aplica</w:t>
            </w:r>
          </w:p>
        </w:tc>
        <w:tc>
          <w:tcPr>
            <w:tcW w:w="3119" w:type="dxa"/>
            <w:tcBorders>
              <w:top w:val="single" w:sz="4" w:space="0" w:color="auto"/>
              <w:left w:val="single" w:sz="4" w:space="0" w:color="auto"/>
              <w:bottom w:val="single" w:sz="4" w:space="0" w:color="auto"/>
              <w:right w:val="single" w:sz="4" w:space="0" w:color="auto"/>
            </w:tcBorders>
          </w:tcPr>
          <w:p w:rsidR="00AA65E7" w:rsidRPr="00003F80" w:rsidRDefault="00AA65E7" w:rsidP="008952C8">
            <w:pPr>
              <w:spacing w:after="0" w:line="240" w:lineRule="auto"/>
              <w:rPr>
                <w:rFonts w:ascii="Candara" w:eastAsia="Times New Roman" w:hAnsi="Candara" w:cs="Times New Roman"/>
                <w:sz w:val="18"/>
                <w:szCs w:val="18"/>
                <w:lang w:val="en-US" w:eastAsia="es-MX"/>
              </w:rPr>
            </w:pPr>
          </w:p>
        </w:tc>
        <w:tc>
          <w:tcPr>
            <w:tcW w:w="1559" w:type="dxa"/>
            <w:tcBorders>
              <w:top w:val="single" w:sz="4" w:space="0" w:color="auto"/>
              <w:left w:val="nil"/>
              <w:bottom w:val="single" w:sz="4" w:space="0" w:color="auto"/>
              <w:right w:val="nil"/>
            </w:tcBorders>
          </w:tcPr>
          <w:p w:rsidR="00AA65E7" w:rsidRDefault="00AA65E7" w:rsidP="008952C8">
            <w:pPr>
              <w:pStyle w:val="Default"/>
              <w:rPr>
                <w:sz w:val="18"/>
                <w:szCs w:val="18"/>
              </w:rPr>
            </w:pPr>
            <w:r>
              <w:rPr>
                <w:sz w:val="18"/>
                <w:szCs w:val="18"/>
              </w:rPr>
              <w:t xml:space="preserve">Departamento de Servicios Escolares </w:t>
            </w:r>
          </w:p>
        </w:tc>
        <w:tc>
          <w:tcPr>
            <w:tcW w:w="2977" w:type="dxa"/>
            <w:tcBorders>
              <w:top w:val="single" w:sz="4" w:space="0" w:color="auto"/>
              <w:left w:val="single" w:sz="4" w:space="0" w:color="auto"/>
              <w:bottom w:val="single" w:sz="4" w:space="0" w:color="auto"/>
              <w:right w:val="single" w:sz="4" w:space="0" w:color="auto"/>
            </w:tcBorders>
          </w:tcPr>
          <w:p w:rsidR="00AA65E7" w:rsidRPr="00003F80" w:rsidRDefault="009329AD" w:rsidP="008952C8">
            <w:pPr>
              <w:pStyle w:val="Default"/>
              <w:rPr>
                <w:sz w:val="18"/>
                <w:szCs w:val="18"/>
                <w:lang w:val="en-US"/>
              </w:rPr>
            </w:pPr>
            <w:r>
              <w:rPr>
                <w:sz w:val="18"/>
                <w:szCs w:val="18"/>
                <w:lang w:val="en-US"/>
              </w:rPr>
              <w:t xml:space="preserve">Formato </w:t>
            </w:r>
            <w:r w:rsidR="00AA65E7" w:rsidRPr="00003F80">
              <w:rPr>
                <w:sz w:val="18"/>
                <w:szCs w:val="18"/>
                <w:lang w:val="en-US"/>
              </w:rPr>
              <w:t xml:space="preserve"> LTO_Art_28_Fr_VI </w:t>
            </w:r>
          </w:p>
        </w:tc>
      </w:tr>
      <w:tr w:rsidR="009329AD" w:rsidRPr="00003F80" w:rsidTr="0019200B">
        <w:trPr>
          <w:trHeight w:val="1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29AD" w:rsidRPr="009329AD" w:rsidRDefault="009329AD" w:rsidP="00BB5401">
            <w:pPr>
              <w:spacing w:after="0" w:line="240" w:lineRule="auto"/>
              <w:rPr>
                <w:rFonts w:ascii="Candara" w:eastAsia="Times New Roman" w:hAnsi="Candara" w:cs="Times New Roman"/>
                <w:b/>
                <w:bCs/>
                <w:i/>
                <w:iCs/>
                <w:sz w:val="18"/>
                <w:szCs w:val="18"/>
                <w:lang w:eastAsia="es-MX"/>
              </w:rPr>
            </w:pPr>
            <w:r w:rsidRPr="009329AD">
              <w:rPr>
                <w:rFonts w:ascii="Candara" w:eastAsia="Times New Roman" w:hAnsi="Candara" w:cs="Times New Roman"/>
                <w:b/>
                <w:bCs/>
                <w:i/>
                <w:iCs/>
                <w:sz w:val="18"/>
                <w:szCs w:val="18"/>
                <w:lang w:eastAsia="es-MX"/>
              </w:rPr>
              <w:t>LTO</w:t>
            </w:r>
          </w:p>
          <w:p w:rsidR="009329AD" w:rsidRPr="009329AD" w:rsidRDefault="009329AD" w:rsidP="00BB5401">
            <w:pPr>
              <w:spacing w:after="0" w:line="240" w:lineRule="auto"/>
              <w:rPr>
                <w:rFonts w:ascii="Candara" w:eastAsia="Times New Roman" w:hAnsi="Candara" w:cs="Times New Roman"/>
                <w:b/>
                <w:bCs/>
                <w:i/>
                <w:iCs/>
                <w:sz w:val="18"/>
                <w:szCs w:val="18"/>
                <w:lang w:eastAsia="es-MX"/>
              </w:rPr>
            </w:pPr>
            <w:r w:rsidRPr="009329AD">
              <w:rPr>
                <w:rFonts w:ascii="Candara" w:eastAsia="Times New Roman" w:hAnsi="Candara" w:cs="Times New Roman"/>
                <w:b/>
                <w:bCs/>
                <w:i/>
                <w:iCs/>
                <w:sz w:val="18"/>
                <w:szCs w:val="18"/>
                <w:lang w:eastAsia="es-MX"/>
              </w:rPr>
              <w:t>Artículo 36</w:t>
            </w:r>
            <w:r w:rsidRPr="009329AD">
              <w:rPr>
                <w:rFonts w:ascii="Candara" w:eastAsia="Times New Roman" w:hAnsi="Candara" w:cs="Times New Roman"/>
                <w:bCs/>
                <w:i/>
                <w:iCs/>
                <w:sz w:val="18"/>
                <w:szCs w:val="18"/>
                <w:lang w:eastAsia="es-MX"/>
              </w:rPr>
              <w:t xml:space="preserve">. Los sujetos obligados que realicen obra pública, deberán difundir físicamente en el lugar de la obra, una placa o inscripción que señale que fue realizada con recursos públicos y el costo de la misma.  </w:t>
            </w:r>
            <w:r w:rsidRPr="009329AD">
              <w:rPr>
                <w:rFonts w:ascii="Candara" w:eastAsia="Times New Roman" w:hAnsi="Candara" w:cs="Times New Roman"/>
                <w:b/>
                <w:bCs/>
                <w:i/>
                <w:iCs/>
                <w:sz w:val="18"/>
                <w:szCs w:val="18"/>
                <w:lang w:eastAsia="es-MX"/>
              </w:rPr>
              <w:tab/>
            </w:r>
          </w:p>
        </w:tc>
        <w:tc>
          <w:tcPr>
            <w:tcW w:w="3685" w:type="dxa"/>
            <w:tcBorders>
              <w:top w:val="single" w:sz="4" w:space="0" w:color="auto"/>
              <w:left w:val="nil"/>
              <w:bottom w:val="single" w:sz="4" w:space="0" w:color="auto"/>
              <w:right w:val="single" w:sz="4" w:space="0" w:color="auto"/>
            </w:tcBorders>
            <w:shd w:val="clear" w:color="auto" w:fill="auto"/>
            <w:vAlign w:val="center"/>
          </w:tcPr>
          <w:p w:rsidR="009329AD" w:rsidRPr="009329AD" w:rsidRDefault="009329AD" w:rsidP="00BB5401">
            <w:pPr>
              <w:spacing w:after="240" w:line="240" w:lineRule="auto"/>
              <w:jc w:val="both"/>
              <w:rPr>
                <w:rFonts w:ascii="Candara" w:eastAsia="Times New Roman" w:hAnsi="Candara" w:cs="Times New Roman"/>
                <w:bCs/>
                <w:i/>
                <w:iCs/>
                <w:sz w:val="18"/>
                <w:szCs w:val="18"/>
                <w:lang w:eastAsia="es-MX"/>
              </w:rPr>
            </w:pPr>
            <w:r w:rsidRPr="009329AD">
              <w:rPr>
                <w:rFonts w:ascii="Candara" w:eastAsia="Times New Roman" w:hAnsi="Candara" w:cs="Times New Roman"/>
                <w:bCs/>
                <w:i/>
                <w:iCs/>
                <w:sz w:val="18"/>
                <w:szCs w:val="18"/>
                <w:lang w:eastAsia="es-MX"/>
              </w:rPr>
              <w:t>Es así que, para la atención de lo dispuesto en el artículo en comento, los sujetos obligados pondrán a disposición del público, en el lugar de la obra, una leyenda que señale fue realizada con recursos públicos y su costo total. Adicionalmente, publicarán las fotos de la obra en su portal electrónico y en la Plataforma Nacional de Transparencia.</w:t>
            </w:r>
          </w:p>
        </w:tc>
        <w:tc>
          <w:tcPr>
            <w:tcW w:w="1134" w:type="dxa"/>
            <w:tcBorders>
              <w:top w:val="single" w:sz="4" w:space="0" w:color="auto"/>
              <w:left w:val="nil"/>
              <w:bottom w:val="single" w:sz="4" w:space="0" w:color="auto"/>
              <w:right w:val="nil"/>
            </w:tcBorders>
            <w:vAlign w:val="center"/>
          </w:tcPr>
          <w:p w:rsidR="009329AD" w:rsidRPr="009329AD" w:rsidRDefault="009329AD" w:rsidP="00BB5401">
            <w:pPr>
              <w:spacing w:after="0" w:line="240" w:lineRule="auto"/>
              <w:jc w:val="center"/>
              <w:rPr>
                <w:rFonts w:ascii="Candara" w:eastAsia="Times New Roman" w:hAnsi="Candara" w:cs="Times New Roman"/>
                <w:sz w:val="18"/>
                <w:szCs w:val="18"/>
                <w:lang w:eastAsia="es-MX"/>
              </w:rPr>
            </w:pPr>
            <w:r w:rsidRPr="009329AD">
              <w:rPr>
                <w:rFonts w:ascii="Candara" w:eastAsia="Times New Roman" w:hAnsi="Candara" w:cs="Times New Roman"/>
                <w:sz w:val="18"/>
                <w:szCs w:val="18"/>
                <w:lang w:eastAsia="es-MX"/>
              </w:rPr>
              <w:t>A</w:t>
            </w:r>
            <w:r w:rsidR="00951F85">
              <w:rPr>
                <w:rFonts w:ascii="Candara" w:eastAsia="Times New Roman" w:hAnsi="Candara" w:cs="Times New Roman"/>
                <w:sz w:val="18"/>
                <w:szCs w:val="18"/>
                <w:lang w:eastAsia="es-MX"/>
              </w:rPr>
              <w:t>plica</w:t>
            </w:r>
          </w:p>
        </w:tc>
        <w:tc>
          <w:tcPr>
            <w:tcW w:w="3119" w:type="dxa"/>
            <w:tcBorders>
              <w:top w:val="single" w:sz="4" w:space="0" w:color="auto"/>
              <w:left w:val="single" w:sz="4" w:space="0" w:color="auto"/>
              <w:bottom w:val="single" w:sz="4" w:space="0" w:color="auto"/>
              <w:right w:val="single" w:sz="4" w:space="0" w:color="auto"/>
            </w:tcBorders>
          </w:tcPr>
          <w:p w:rsidR="009329AD" w:rsidRPr="00003F80" w:rsidRDefault="009329AD" w:rsidP="008952C8">
            <w:pPr>
              <w:spacing w:after="0" w:line="240" w:lineRule="auto"/>
              <w:rPr>
                <w:rFonts w:ascii="Candara" w:eastAsia="Times New Roman" w:hAnsi="Candara" w:cs="Times New Roman"/>
                <w:sz w:val="18"/>
                <w:szCs w:val="18"/>
                <w:lang w:val="en-US" w:eastAsia="es-MX"/>
              </w:rPr>
            </w:pPr>
          </w:p>
        </w:tc>
        <w:tc>
          <w:tcPr>
            <w:tcW w:w="1559" w:type="dxa"/>
            <w:tcBorders>
              <w:top w:val="single" w:sz="4" w:space="0" w:color="auto"/>
              <w:left w:val="nil"/>
              <w:bottom w:val="single" w:sz="4" w:space="0" w:color="auto"/>
              <w:right w:val="nil"/>
            </w:tcBorders>
          </w:tcPr>
          <w:p w:rsidR="009329AD" w:rsidRDefault="009329AD" w:rsidP="008952C8">
            <w:pPr>
              <w:pStyle w:val="Default"/>
              <w:rPr>
                <w:sz w:val="18"/>
                <w:szCs w:val="18"/>
              </w:rPr>
            </w:pPr>
            <w:r>
              <w:rPr>
                <w:sz w:val="18"/>
                <w:szCs w:val="18"/>
              </w:rPr>
              <w:t xml:space="preserve">Departamento de Proyectos, Construcción y Mantenimiento </w:t>
            </w:r>
          </w:p>
        </w:tc>
        <w:tc>
          <w:tcPr>
            <w:tcW w:w="2977" w:type="dxa"/>
            <w:tcBorders>
              <w:top w:val="single" w:sz="4" w:space="0" w:color="auto"/>
              <w:left w:val="single" w:sz="4" w:space="0" w:color="auto"/>
              <w:bottom w:val="single" w:sz="4" w:space="0" w:color="auto"/>
              <w:right w:val="single" w:sz="4" w:space="0" w:color="auto"/>
            </w:tcBorders>
          </w:tcPr>
          <w:p w:rsidR="009329AD" w:rsidRDefault="009329AD" w:rsidP="008952C8">
            <w:pPr>
              <w:pStyle w:val="Default"/>
              <w:rPr>
                <w:sz w:val="18"/>
                <w:szCs w:val="18"/>
              </w:rPr>
            </w:pPr>
            <w:r>
              <w:rPr>
                <w:sz w:val="18"/>
                <w:szCs w:val="18"/>
              </w:rPr>
              <w:t xml:space="preserve">Formato 36 LTO_Art_36 </w:t>
            </w:r>
          </w:p>
        </w:tc>
      </w:tr>
    </w:tbl>
    <w:p w:rsidR="009A0B8A" w:rsidRPr="00003F80" w:rsidRDefault="009A0B8A" w:rsidP="0086030A">
      <w:pPr>
        <w:rPr>
          <w:rFonts w:ascii="Candara" w:hAnsi="Candara"/>
          <w:b/>
          <w:sz w:val="18"/>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6"/>
        <w:gridCol w:w="4127"/>
        <w:gridCol w:w="4127"/>
      </w:tblGrid>
      <w:tr w:rsidR="00F74F9A" w:rsidRPr="0085175D" w:rsidTr="0085175D">
        <w:trPr>
          <w:trHeight w:val="1143"/>
          <w:jc w:val="center"/>
        </w:trPr>
        <w:tc>
          <w:tcPr>
            <w:tcW w:w="4126" w:type="dxa"/>
          </w:tcPr>
          <w:p w:rsidR="00F74F9A" w:rsidRPr="0085175D" w:rsidRDefault="0020610E" w:rsidP="009974A3">
            <w:pPr>
              <w:jc w:val="both"/>
              <w:rPr>
                <w:rFonts w:ascii="Candara" w:eastAsia="Calibri" w:hAnsi="Candara" w:cs="Times New Roman"/>
                <w:sz w:val="18"/>
              </w:rPr>
            </w:pPr>
            <w:r>
              <w:rPr>
                <w:rFonts w:ascii="Candara" w:eastAsia="Calibri" w:hAnsi="Candara" w:cs="Times New Roman"/>
                <w:noProof/>
                <w:sz w:val="18"/>
                <w:lang w:eastAsia="es-MX"/>
              </w:rPr>
              <w:pict>
                <v:line id="3 Conector recto" o:spid="_x0000_s1026" style="position:absolute;left:0;text-align:left;z-index:251667456;visibility:visible;mso-wrap-distance-top:-6e-5mm;mso-wrap-distance-bottom:-6e-5mm;mso-width-relative:margin;mso-height-relative:margin" from="-1.9pt,51.45pt" to="115.7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" strokecolor="#4579b8 [3044]">
                  <o:lock v:ext="edit" shapetype="f"/>
                </v:line>
              </w:pict>
            </w:r>
            <w:r w:rsidR="00F74F9A" w:rsidRPr="0085175D">
              <w:rPr>
                <w:rFonts w:ascii="Candara" w:eastAsia="Calibri" w:hAnsi="Candara" w:cs="Times New Roman"/>
                <w:sz w:val="18"/>
              </w:rPr>
              <w:t>Elaboró</w:t>
            </w:r>
          </w:p>
        </w:tc>
        <w:tc>
          <w:tcPr>
            <w:tcW w:w="4127" w:type="dxa"/>
          </w:tcPr>
          <w:p w:rsidR="00F74F9A" w:rsidRPr="0085175D" w:rsidRDefault="00F74F9A" w:rsidP="009974A3">
            <w:pPr>
              <w:jc w:val="both"/>
              <w:rPr>
                <w:rFonts w:ascii="Candara" w:eastAsia="Calibri" w:hAnsi="Candara" w:cs="Times New Roman"/>
                <w:sz w:val="18"/>
              </w:rPr>
            </w:pPr>
          </w:p>
        </w:tc>
        <w:tc>
          <w:tcPr>
            <w:tcW w:w="4127" w:type="dxa"/>
          </w:tcPr>
          <w:p w:rsidR="00F74F9A" w:rsidRPr="0085175D" w:rsidRDefault="0020610E" w:rsidP="009974A3">
            <w:pPr>
              <w:jc w:val="both"/>
              <w:rPr>
                <w:rFonts w:ascii="Candara" w:eastAsia="Calibri" w:hAnsi="Candara" w:cs="Times New Roman"/>
                <w:sz w:val="18"/>
              </w:rPr>
            </w:pPr>
            <w:r>
              <w:rPr>
                <w:rFonts w:ascii="Candara" w:eastAsia="Calibri" w:hAnsi="Candara" w:cs="Times New Roman"/>
                <w:noProof/>
                <w:sz w:val="18"/>
                <w:lang w:eastAsia="es-MX"/>
              </w:rPr>
              <w:pict>
                <v:line id="2 Conector recto" o:spid="_x0000_s1027" style="position:absolute;left:0;text-align:left;z-index:251665408;visibility:visible;mso-wrap-distance-top:-6e-5mm;mso-wrap-distance-bottom:-6e-5mm;mso-position-horizontal-relative:text;mso-position-vertical-relative:text;mso-width-relative:margin;mso-height-relative:margin" from="-1.15pt,51.45pt" to="127.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" strokecolor="#4579b8 [3044]">
                  <o:lock v:ext="edit" shapetype="f"/>
                </v:line>
              </w:pict>
            </w:r>
            <w:r w:rsidR="00F74F9A" w:rsidRPr="0085175D">
              <w:rPr>
                <w:rFonts w:ascii="Candara" w:eastAsia="Calibri" w:hAnsi="Candara" w:cs="Times New Roman"/>
                <w:sz w:val="18"/>
              </w:rPr>
              <w:t>Autorizó</w:t>
            </w:r>
          </w:p>
        </w:tc>
      </w:tr>
      <w:tr w:rsidR="00F74F9A" w:rsidRPr="00A647AD" w:rsidTr="0085175D">
        <w:trPr>
          <w:trHeight w:val="298"/>
          <w:jc w:val="center"/>
        </w:trPr>
        <w:tc>
          <w:tcPr>
            <w:tcW w:w="4126" w:type="dxa"/>
          </w:tcPr>
          <w:p w:rsidR="009A0B8A" w:rsidRPr="00504078" w:rsidRDefault="00177301" w:rsidP="0046056C">
            <w:pPr>
              <w:jc w:val="both"/>
              <w:rPr>
                <w:rFonts w:ascii="Candara" w:eastAsia="Calibri" w:hAnsi="Candara" w:cs="Times New Roman"/>
                <w:sz w:val="18"/>
              </w:rPr>
            </w:pPr>
            <w:r w:rsidRPr="00504078">
              <w:rPr>
                <w:rFonts w:ascii="Candara" w:eastAsia="Calibri" w:hAnsi="Candara" w:cs="Times New Roman"/>
                <w:sz w:val="18"/>
              </w:rPr>
              <w:t>Lic. Jhony Hafit Ruiz  López</w:t>
            </w:r>
          </w:p>
          <w:p w:rsidR="00177301" w:rsidRPr="00177301" w:rsidRDefault="00177301" w:rsidP="0046056C">
            <w:pPr>
              <w:jc w:val="both"/>
              <w:rPr>
                <w:rFonts w:ascii="Candara" w:eastAsia="Calibri" w:hAnsi="Candara" w:cs="Times New Roman"/>
                <w:sz w:val="18"/>
              </w:rPr>
            </w:pPr>
            <w:r w:rsidRPr="00177301">
              <w:rPr>
                <w:rFonts w:ascii="Candara" w:eastAsia="Calibri" w:hAnsi="Candara" w:cs="Times New Roman"/>
                <w:sz w:val="18"/>
              </w:rPr>
              <w:t xml:space="preserve">Titular de la Unidad </w:t>
            </w:r>
            <w:r>
              <w:rPr>
                <w:rFonts w:ascii="Candara" w:eastAsia="Calibri" w:hAnsi="Candara" w:cs="Times New Roman"/>
                <w:sz w:val="18"/>
              </w:rPr>
              <w:t>de Transparencia</w:t>
            </w:r>
          </w:p>
        </w:tc>
        <w:tc>
          <w:tcPr>
            <w:tcW w:w="4127" w:type="dxa"/>
          </w:tcPr>
          <w:p w:rsidR="004437BF" w:rsidRPr="0085175D" w:rsidRDefault="0046329D" w:rsidP="009974A3">
            <w:pPr>
              <w:jc w:val="both"/>
              <w:rPr>
                <w:rFonts w:ascii="Candara" w:eastAsia="Calibri" w:hAnsi="Candara" w:cs="Times New Roman"/>
                <w:sz w:val="18"/>
              </w:rPr>
            </w:pPr>
            <w:r>
              <w:rPr>
                <w:rFonts w:ascii="Candara" w:eastAsia="Calibri" w:hAnsi="Candara" w:cs="Times New Roman"/>
                <w:sz w:val="18"/>
              </w:rPr>
              <w:t xml:space="preserve"> </w:t>
            </w:r>
          </w:p>
        </w:tc>
        <w:tc>
          <w:tcPr>
            <w:tcW w:w="4127" w:type="dxa"/>
          </w:tcPr>
          <w:p w:rsidR="00F74F9A" w:rsidRPr="00A647AD" w:rsidRDefault="004437BF" w:rsidP="009974A3">
            <w:pPr>
              <w:jc w:val="both"/>
              <w:rPr>
                <w:rFonts w:ascii="Candara" w:eastAsia="Calibri" w:hAnsi="Candara" w:cs="Times New Roman"/>
                <w:sz w:val="18"/>
              </w:rPr>
            </w:pPr>
            <w:r>
              <w:rPr>
                <w:rFonts w:ascii="Candara" w:eastAsia="Calibri" w:hAnsi="Candara" w:cs="Times New Roman"/>
                <w:sz w:val="18"/>
              </w:rPr>
              <w:t xml:space="preserve">Mtra. Sandra Karina </w:t>
            </w:r>
            <w:r w:rsidR="00504078">
              <w:rPr>
                <w:rFonts w:ascii="Candara" w:eastAsia="Calibri" w:hAnsi="Candara" w:cs="Times New Roman"/>
                <w:sz w:val="18"/>
              </w:rPr>
              <w:t>Ramírez</w:t>
            </w:r>
            <w:r>
              <w:rPr>
                <w:rFonts w:ascii="Candara" w:eastAsia="Calibri" w:hAnsi="Candara" w:cs="Times New Roman"/>
                <w:sz w:val="18"/>
              </w:rPr>
              <w:t xml:space="preserve"> Vásquez</w:t>
            </w:r>
          </w:p>
          <w:p w:rsidR="00BA2D80" w:rsidRDefault="004437BF" w:rsidP="009974A3">
            <w:pPr>
              <w:jc w:val="both"/>
              <w:rPr>
                <w:rFonts w:ascii="Candara" w:eastAsia="Calibri" w:hAnsi="Candara" w:cs="Times New Roman"/>
                <w:sz w:val="18"/>
              </w:rPr>
            </w:pPr>
            <w:r>
              <w:rPr>
                <w:rFonts w:ascii="Candara" w:eastAsia="Calibri" w:hAnsi="Candara" w:cs="Times New Roman"/>
                <w:sz w:val="18"/>
              </w:rPr>
              <w:t>Presidenta del Comité de Transparencia</w:t>
            </w:r>
          </w:p>
          <w:p w:rsidR="004437BF" w:rsidRPr="00A647AD" w:rsidRDefault="004437BF" w:rsidP="009974A3">
            <w:pPr>
              <w:jc w:val="both"/>
              <w:rPr>
                <w:rFonts w:ascii="Candara" w:eastAsia="Calibri" w:hAnsi="Candara" w:cs="Times New Roman"/>
                <w:sz w:val="18"/>
              </w:rPr>
            </w:pPr>
            <w:r>
              <w:rPr>
                <w:rFonts w:ascii="Candara" w:eastAsia="Calibri" w:hAnsi="Candara" w:cs="Times New Roman"/>
                <w:sz w:val="18"/>
              </w:rPr>
              <w:t>De la Universidad de la Sierra Sur.</w:t>
            </w:r>
          </w:p>
        </w:tc>
      </w:tr>
    </w:tbl>
    <w:p w:rsidR="00F74F9A" w:rsidRDefault="00F74F9A" w:rsidP="009974A3">
      <w:pPr>
        <w:jc w:val="both"/>
        <w:rPr>
          <w:rFonts w:ascii="Candara" w:eastAsia="Calibri" w:hAnsi="Candara" w:cs="Times New Roman"/>
          <w:sz w:val="18"/>
        </w:rPr>
      </w:pPr>
    </w:p>
    <w:p w:rsidR="009974A3" w:rsidRPr="0085175D" w:rsidRDefault="00720C76" w:rsidP="001B73FD">
      <w:pPr>
        <w:jc w:val="right"/>
        <w:rPr>
          <w:rFonts w:ascii="Candara" w:hAnsi="Candara"/>
          <w:b/>
          <w:sz w:val="18"/>
        </w:rPr>
      </w:pPr>
      <w:r>
        <w:rPr>
          <w:rFonts w:ascii="Candara" w:hAnsi="Candara"/>
          <w:sz w:val="18"/>
        </w:rPr>
        <w:t>Miahuatlán de Porfirio Diaz,</w:t>
      </w:r>
      <w:r w:rsidR="00CB1052" w:rsidRPr="0085175D">
        <w:rPr>
          <w:rFonts w:ascii="Candara" w:hAnsi="Candara"/>
          <w:sz w:val="18"/>
        </w:rPr>
        <w:t xml:space="preserve"> Oaxaca</w:t>
      </w:r>
      <w:r w:rsidR="009974A3" w:rsidRPr="0085175D">
        <w:rPr>
          <w:rFonts w:ascii="Candara" w:hAnsi="Candara"/>
          <w:sz w:val="18"/>
        </w:rPr>
        <w:t xml:space="preserve">, </w:t>
      </w:r>
      <w:r w:rsidR="00F3233D">
        <w:rPr>
          <w:rFonts w:ascii="Candara" w:hAnsi="Candara"/>
          <w:sz w:val="18"/>
        </w:rPr>
        <w:t xml:space="preserve">Marzo  21 </w:t>
      </w:r>
      <w:r w:rsidR="00A647AD" w:rsidRPr="00A647AD">
        <w:rPr>
          <w:rFonts w:ascii="Candara" w:hAnsi="Candara"/>
          <w:sz w:val="18"/>
        </w:rPr>
        <w:t xml:space="preserve"> de </w:t>
      </w:r>
      <w:r w:rsidR="00DB5D84">
        <w:rPr>
          <w:rFonts w:ascii="Candara" w:hAnsi="Candara"/>
          <w:sz w:val="18"/>
        </w:rPr>
        <w:t>dos mil dieciocho</w:t>
      </w:r>
      <w:r w:rsidR="009974A3" w:rsidRPr="00A647AD">
        <w:rPr>
          <w:rFonts w:ascii="Candara" w:hAnsi="Candara"/>
          <w:sz w:val="18"/>
        </w:rPr>
        <w:t>.</w:t>
      </w:r>
    </w:p>
    <w:sectPr w:rsidR="009974A3" w:rsidRPr="0085175D" w:rsidSect="00166C6D">
      <w:headerReference w:type="default" r:id="rId8"/>
      <w:footerReference w:type="default" r:id="rId9"/>
      <w:pgSz w:w="15840" w:h="12240" w:orient="landscape"/>
      <w:pgMar w:top="1276" w:right="720" w:bottom="720" w:left="720" w:header="708" w:footer="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EEB" w:rsidRDefault="000F4EEB" w:rsidP="00EB2BF3">
      <w:pPr>
        <w:spacing w:after="0" w:line="240" w:lineRule="auto"/>
      </w:pPr>
      <w:r>
        <w:separator/>
      </w:r>
    </w:p>
  </w:endnote>
  <w:endnote w:type="continuationSeparator" w:id="0">
    <w:p w:rsidR="000F4EEB" w:rsidRDefault="000F4EEB" w:rsidP="00EB2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354455"/>
      <w:docPartObj>
        <w:docPartGallery w:val="Page Numbers (Bottom of Page)"/>
        <w:docPartUnique/>
      </w:docPartObj>
    </w:sdtPr>
    <w:sdtContent>
      <w:p w:rsidR="00AA65E7" w:rsidRDefault="00AA65E7">
        <w:pPr>
          <w:pStyle w:val="Piedepgina"/>
          <w:jc w:val="right"/>
        </w:pPr>
        <w:r w:rsidRPr="0020610E">
          <w:fldChar w:fldCharType="begin"/>
        </w:r>
        <w:r>
          <w:instrText>PAGE   \* MERGEFORMAT</w:instrText>
        </w:r>
        <w:r w:rsidRPr="0020610E">
          <w:fldChar w:fldCharType="separate"/>
        </w:r>
        <w:r w:rsidR="000F4EEB" w:rsidRPr="000F4EEB">
          <w:rPr>
            <w:noProof/>
            <w:lang w:val="es-ES"/>
          </w:rPr>
          <w:t>1</w:t>
        </w:r>
        <w:r>
          <w:rPr>
            <w:noProof/>
            <w:lang w:val="es-ES"/>
          </w:rPr>
          <w:fldChar w:fldCharType="end"/>
        </w:r>
      </w:p>
    </w:sdtContent>
  </w:sdt>
  <w:p w:rsidR="00AA65E7" w:rsidRDefault="00AA65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EEB" w:rsidRDefault="000F4EEB" w:rsidP="00EB2BF3">
      <w:pPr>
        <w:spacing w:after="0" w:line="240" w:lineRule="auto"/>
      </w:pPr>
      <w:r>
        <w:separator/>
      </w:r>
    </w:p>
  </w:footnote>
  <w:footnote w:type="continuationSeparator" w:id="0">
    <w:p w:rsidR="000F4EEB" w:rsidRDefault="000F4EEB" w:rsidP="00EB2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E7" w:rsidRDefault="00AA65E7">
    <w:pPr>
      <w:pStyle w:val="Encabezado"/>
    </w:pPr>
  </w:p>
  <w:p w:rsidR="00AA65E7" w:rsidRDefault="00AA65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90764"/>
    <w:multiLevelType w:val="hybridMultilevel"/>
    <w:tmpl w:val="8D2A1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7C7F9B"/>
    <w:multiLevelType w:val="hybridMultilevel"/>
    <w:tmpl w:val="678E36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BC1554"/>
    <w:multiLevelType w:val="hybridMultilevel"/>
    <w:tmpl w:val="12CEF05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E98003F"/>
    <w:multiLevelType w:val="hybridMultilevel"/>
    <w:tmpl w:val="1E5E7900"/>
    <w:lvl w:ilvl="0" w:tplc="F9C0E300">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hdrShapeDefaults>
    <o:shapedefaults v:ext="edit" spidmax="8194"/>
  </w:hdrShapeDefaults>
  <w:footnotePr>
    <w:footnote w:id="-1"/>
    <w:footnote w:id="0"/>
  </w:footnotePr>
  <w:endnotePr>
    <w:endnote w:id="-1"/>
    <w:endnote w:id="0"/>
  </w:endnotePr>
  <w:compat/>
  <w:rsids>
    <w:rsidRoot w:val="00586D04"/>
    <w:rsid w:val="00003F80"/>
    <w:rsid w:val="00013DAE"/>
    <w:rsid w:val="00013DC3"/>
    <w:rsid w:val="00014D01"/>
    <w:rsid w:val="00034E24"/>
    <w:rsid w:val="00040E3E"/>
    <w:rsid w:val="00043FEB"/>
    <w:rsid w:val="00045A4B"/>
    <w:rsid w:val="000475C1"/>
    <w:rsid w:val="000625A4"/>
    <w:rsid w:val="00070D42"/>
    <w:rsid w:val="00071D8D"/>
    <w:rsid w:val="0007233E"/>
    <w:rsid w:val="000774D7"/>
    <w:rsid w:val="00081FAB"/>
    <w:rsid w:val="000826F1"/>
    <w:rsid w:val="00083606"/>
    <w:rsid w:val="000A57A9"/>
    <w:rsid w:val="000A603C"/>
    <w:rsid w:val="000B16EC"/>
    <w:rsid w:val="000B2623"/>
    <w:rsid w:val="000C12A4"/>
    <w:rsid w:val="000C76E3"/>
    <w:rsid w:val="000C798F"/>
    <w:rsid w:val="000E0289"/>
    <w:rsid w:val="000E7563"/>
    <w:rsid w:val="000F02B3"/>
    <w:rsid w:val="000F3E4C"/>
    <w:rsid w:val="000F4EEB"/>
    <w:rsid w:val="000F61E8"/>
    <w:rsid w:val="000F7861"/>
    <w:rsid w:val="001250BD"/>
    <w:rsid w:val="00125E8E"/>
    <w:rsid w:val="00127BA4"/>
    <w:rsid w:val="0013410F"/>
    <w:rsid w:val="00143529"/>
    <w:rsid w:val="001464CF"/>
    <w:rsid w:val="00156361"/>
    <w:rsid w:val="0016057C"/>
    <w:rsid w:val="00162198"/>
    <w:rsid w:val="00164F60"/>
    <w:rsid w:val="00166C6D"/>
    <w:rsid w:val="00177301"/>
    <w:rsid w:val="00184CD2"/>
    <w:rsid w:val="001A0126"/>
    <w:rsid w:val="001A0E8D"/>
    <w:rsid w:val="001A5308"/>
    <w:rsid w:val="001B1A08"/>
    <w:rsid w:val="001B73FD"/>
    <w:rsid w:val="001C2A7A"/>
    <w:rsid w:val="001C564C"/>
    <w:rsid w:val="001C5AD5"/>
    <w:rsid w:val="001D49B9"/>
    <w:rsid w:val="001D71C3"/>
    <w:rsid w:val="001E7150"/>
    <w:rsid w:val="00201C5F"/>
    <w:rsid w:val="0020610E"/>
    <w:rsid w:val="00207854"/>
    <w:rsid w:val="0021012C"/>
    <w:rsid w:val="00235B6C"/>
    <w:rsid w:val="0024344B"/>
    <w:rsid w:val="00251753"/>
    <w:rsid w:val="00252ADA"/>
    <w:rsid w:val="00260CE5"/>
    <w:rsid w:val="00267E24"/>
    <w:rsid w:val="0028096A"/>
    <w:rsid w:val="00282044"/>
    <w:rsid w:val="0028233D"/>
    <w:rsid w:val="00283515"/>
    <w:rsid w:val="002838AD"/>
    <w:rsid w:val="00295AAD"/>
    <w:rsid w:val="00297A36"/>
    <w:rsid w:val="002A1093"/>
    <w:rsid w:val="002C4927"/>
    <w:rsid w:val="002D1C17"/>
    <w:rsid w:val="002F30F9"/>
    <w:rsid w:val="002F34FF"/>
    <w:rsid w:val="003133B9"/>
    <w:rsid w:val="00334379"/>
    <w:rsid w:val="0034728F"/>
    <w:rsid w:val="00351FC7"/>
    <w:rsid w:val="0035573C"/>
    <w:rsid w:val="00355A4E"/>
    <w:rsid w:val="00370701"/>
    <w:rsid w:val="003856C5"/>
    <w:rsid w:val="003909AD"/>
    <w:rsid w:val="003B692A"/>
    <w:rsid w:val="003C1ED5"/>
    <w:rsid w:val="003C3C43"/>
    <w:rsid w:val="003C762E"/>
    <w:rsid w:val="003C791D"/>
    <w:rsid w:val="003E13B0"/>
    <w:rsid w:val="003E6E63"/>
    <w:rsid w:val="003F3DC0"/>
    <w:rsid w:val="00415858"/>
    <w:rsid w:val="004244B8"/>
    <w:rsid w:val="0043581C"/>
    <w:rsid w:val="004437BF"/>
    <w:rsid w:val="00451310"/>
    <w:rsid w:val="00452FB5"/>
    <w:rsid w:val="00455D6B"/>
    <w:rsid w:val="0046056C"/>
    <w:rsid w:val="0046329D"/>
    <w:rsid w:val="00465309"/>
    <w:rsid w:val="004709EB"/>
    <w:rsid w:val="00470DBA"/>
    <w:rsid w:val="00473B22"/>
    <w:rsid w:val="00475B42"/>
    <w:rsid w:val="0048765B"/>
    <w:rsid w:val="004973C4"/>
    <w:rsid w:val="004A59DF"/>
    <w:rsid w:val="004A77C3"/>
    <w:rsid w:val="004B1C35"/>
    <w:rsid w:val="004B23D1"/>
    <w:rsid w:val="004C6E95"/>
    <w:rsid w:val="004C7BD3"/>
    <w:rsid w:val="004D0CF7"/>
    <w:rsid w:val="004D1952"/>
    <w:rsid w:val="004D7C9A"/>
    <w:rsid w:val="004E3F6B"/>
    <w:rsid w:val="004F08BD"/>
    <w:rsid w:val="00504078"/>
    <w:rsid w:val="00535D22"/>
    <w:rsid w:val="00547089"/>
    <w:rsid w:val="00586D04"/>
    <w:rsid w:val="00592A04"/>
    <w:rsid w:val="0059647F"/>
    <w:rsid w:val="005A5133"/>
    <w:rsid w:val="005B619B"/>
    <w:rsid w:val="005C2559"/>
    <w:rsid w:val="005C35D9"/>
    <w:rsid w:val="005C6237"/>
    <w:rsid w:val="005D5ACD"/>
    <w:rsid w:val="005E1C2B"/>
    <w:rsid w:val="005F0CA3"/>
    <w:rsid w:val="005F6095"/>
    <w:rsid w:val="005F641F"/>
    <w:rsid w:val="006028A3"/>
    <w:rsid w:val="0060302D"/>
    <w:rsid w:val="006210E6"/>
    <w:rsid w:val="00630490"/>
    <w:rsid w:val="00631E99"/>
    <w:rsid w:val="00636C45"/>
    <w:rsid w:val="00640480"/>
    <w:rsid w:val="00643DFB"/>
    <w:rsid w:val="006571CF"/>
    <w:rsid w:val="00657231"/>
    <w:rsid w:val="00670199"/>
    <w:rsid w:val="0067334D"/>
    <w:rsid w:val="00676CB5"/>
    <w:rsid w:val="006827B6"/>
    <w:rsid w:val="00691467"/>
    <w:rsid w:val="006939A1"/>
    <w:rsid w:val="006A09CB"/>
    <w:rsid w:val="006A5B07"/>
    <w:rsid w:val="006B2898"/>
    <w:rsid w:val="006B3889"/>
    <w:rsid w:val="006B43BF"/>
    <w:rsid w:val="006C261D"/>
    <w:rsid w:val="006D1544"/>
    <w:rsid w:val="006D21EB"/>
    <w:rsid w:val="006D6BB6"/>
    <w:rsid w:val="006E5DE3"/>
    <w:rsid w:val="006E7E5C"/>
    <w:rsid w:val="0071317F"/>
    <w:rsid w:val="007132B1"/>
    <w:rsid w:val="00713688"/>
    <w:rsid w:val="00716A82"/>
    <w:rsid w:val="0071791C"/>
    <w:rsid w:val="00720C76"/>
    <w:rsid w:val="00730A2C"/>
    <w:rsid w:val="00734DF4"/>
    <w:rsid w:val="00737DE1"/>
    <w:rsid w:val="0074036C"/>
    <w:rsid w:val="00750F25"/>
    <w:rsid w:val="00753598"/>
    <w:rsid w:val="00754406"/>
    <w:rsid w:val="007618EF"/>
    <w:rsid w:val="007633D0"/>
    <w:rsid w:val="007746F3"/>
    <w:rsid w:val="0077488C"/>
    <w:rsid w:val="00792DEE"/>
    <w:rsid w:val="00796969"/>
    <w:rsid w:val="007A0690"/>
    <w:rsid w:val="007A2538"/>
    <w:rsid w:val="007A7594"/>
    <w:rsid w:val="007B1D23"/>
    <w:rsid w:val="007B61FD"/>
    <w:rsid w:val="007C7DF5"/>
    <w:rsid w:val="007D28EC"/>
    <w:rsid w:val="007E32FE"/>
    <w:rsid w:val="007E4CCC"/>
    <w:rsid w:val="007F38FF"/>
    <w:rsid w:val="007F409A"/>
    <w:rsid w:val="007F601D"/>
    <w:rsid w:val="00805C3F"/>
    <w:rsid w:val="00807F43"/>
    <w:rsid w:val="00833AD9"/>
    <w:rsid w:val="00834EE3"/>
    <w:rsid w:val="008375A5"/>
    <w:rsid w:val="008417E9"/>
    <w:rsid w:val="00847EE1"/>
    <w:rsid w:val="00850E48"/>
    <w:rsid w:val="0085175D"/>
    <w:rsid w:val="00853BF0"/>
    <w:rsid w:val="0086030A"/>
    <w:rsid w:val="00860BAA"/>
    <w:rsid w:val="0086267C"/>
    <w:rsid w:val="00864F79"/>
    <w:rsid w:val="0087100B"/>
    <w:rsid w:val="00893F23"/>
    <w:rsid w:val="0089459E"/>
    <w:rsid w:val="008952C8"/>
    <w:rsid w:val="008975A3"/>
    <w:rsid w:val="008A4F18"/>
    <w:rsid w:val="008A5A4F"/>
    <w:rsid w:val="008C56C1"/>
    <w:rsid w:val="008E3180"/>
    <w:rsid w:val="008E41C4"/>
    <w:rsid w:val="009044F0"/>
    <w:rsid w:val="00906E20"/>
    <w:rsid w:val="00916A94"/>
    <w:rsid w:val="00927005"/>
    <w:rsid w:val="009329AD"/>
    <w:rsid w:val="009332D7"/>
    <w:rsid w:val="009351F6"/>
    <w:rsid w:val="00942EEC"/>
    <w:rsid w:val="00950D6A"/>
    <w:rsid w:val="00951F85"/>
    <w:rsid w:val="00960BE1"/>
    <w:rsid w:val="00961EF6"/>
    <w:rsid w:val="0096701E"/>
    <w:rsid w:val="00972946"/>
    <w:rsid w:val="0099078E"/>
    <w:rsid w:val="009936C2"/>
    <w:rsid w:val="00996ABD"/>
    <w:rsid w:val="00996ED0"/>
    <w:rsid w:val="009974A3"/>
    <w:rsid w:val="009975EF"/>
    <w:rsid w:val="009A0B8A"/>
    <w:rsid w:val="009A63D8"/>
    <w:rsid w:val="009B30B4"/>
    <w:rsid w:val="009C7D25"/>
    <w:rsid w:val="009D52BA"/>
    <w:rsid w:val="009D668B"/>
    <w:rsid w:val="009D6F9E"/>
    <w:rsid w:val="009E3357"/>
    <w:rsid w:val="00A111EA"/>
    <w:rsid w:val="00A21B57"/>
    <w:rsid w:val="00A35D2A"/>
    <w:rsid w:val="00A418BC"/>
    <w:rsid w:val="00A45F50"/>
    <w:rsid w:val="00A647AD"/>
    <w:rsid w:val="00A67F71"/>
    <w:rsid w:val="00A74143"/>
    <w:rsid w:val="00A7781B"/>
    <w:rsid w:val="00A81766"/>
    <w:rsid w:val="00A902C8"/>
    <w:rsid w:val="00A943E0"/>
    <w:rsid w:val="00AA0D16"/>
    <w:rsid w:val="00AA3475"/>
    <w:rsid w:val="00AA34A1"/>
    <w:rsid w:val="00AA65E7"/>
    <w:rsid w:val="00AC7CE1"/>
    <w:rsid w:val="00AE3C40"/>
    <w:rsid w:val="00AF43A7"/>
    <w:rsid w:val="00AF6938"/>
    <w:rsid w:val="00B04688"/>
    <w:rsid w:val="00B06DF9"/>
    <w:rsid w:val="00B148A2"/>
    <w:rsid w:val="00B21CC7"/>
    <w:rsid w:val="00B252AA"/>
    <w:rsid w:val="00B253C4"/>
    <w:rsid w:val="00B30527"/>
    <w:rsid w:val="00B33BDB"/>
    <w:rsid w:val="00B422C7"/>
    <w:rsid w:val="00B45F25"/>
    <w:rsid w:val="00B55C32"/>
    <w:rsid w:val="00B67A71"/>
    <w:rsid w:val="00B80E9D"/>
    <w:rsid w:val="00B9094A"/>
    <w:rsid w:val="00B91770"/>
    <w:rsid w:val="00BA0D2C"/>
    <w:rsid w:val="00BA2D80"/>
    <w:rsid w:val="00BA5B0B"/>
    <w:rsid w:val="00BB783B"/>
    <w:rsid w:val="00BC1ABB"/>
    <w:rsid w:val="00BC618B"/>
    <w:rsid w:val="00BD1D68"/>
    <w:rsid w:val="00BE49DE"/>
    <w:rsid w:val="00BE4B9B"/>
    <w:rsid w:val="00C0785E"/>
    <w:rsid w:val="00C15855"/>
    <w:rsid w:val="00C17A9E"/>
    <w:rsid w:val="00C23B58"/>
    <w:rsid w:val="00C3350B"/>
    <w:rsid w:val="00C374E4"/>
    <w:rsid w:val="00C37C34"/>
    <w:rsid w:val="00C424D8"/>
    <w:rsid w:val="00C46131"/>
    <w:rsid w:val="00C56340"/>
    <w:rsid w:val="00C64AD3"/>
    <w:rsid w:val="00C66DDE"/>
    <w:rsid w:val="00C736DD"/>
    <w:rsid w:val="00C75180"/>
    <w:rsid w:val="00C75214"/>
    <w:rsid w:val="00C7675D"/>
    <w:rsid w:val="00C8161B"/>
    <w:rsid w:val="00C83B9D"/>
    <w:rsid w:val="00C935B4"/>
    <w:rsid w:val="00C97240"/>
    <w:rsid w:val="00CA02AF"/>
    <w:rsid w:val="00CA7DD7"/>
    <w:rsid w:val="00CB1052"/>
    <w:rsid w:val="00CD237C"/>
    <w:rsid w:val="00CE092E"/>
    <w:rsid w:val="00CE103A"/>
    <w:rsid w:val="00CE53E4"/>
    <w:rsid w:val="00CE6958"/>
    <w:rsid w:val="00CF4E02"/>
    <w:rsid w:val="00D00934"/>
    <w:rsid w:val="00D026C2"/>
    <w:rsid w:val="00D0792D"/>
    <w:rsid w:val="00D13D02"/>
    <w:rsid w:val="00D24566"/>
    <w:rsid w:val="00D30671"/>
    <w:rsid w:val="00D44517"/>
    <w:rsid w:val="00D4462C"/>
    <w:rsid w:val="00D458ED"/>
    <w:rsid w:val="00D57F9C"/>
    <w:rsid w:val="00D60ABE"/>
    <w:rsid w:val="00D658F3"/>
    <w:rsid w:val="00D70A05"/>
    <w:rsid w:val="00D734D1"/>
    <w:rsid w:val="00D8199F"/>
    <w:rsid w:val="00D840AC"/>
    <w:rsid w:val="00D93F36"/>
    <w:rsid w:val="00DB01DD"/>
    <w:rsid w:val="00DB5D84"/>
    <w:rsid w:val="00DC0241"/>
    <w:rsid w:val="00DE1B44"/>
    <w:rsid w:val="00DE2A64"/>
    <w:rsid w:val="00DE4040"/>
    <w:rsid w:val="00DF2BB3"/>
    <w:rsid w:val="00DF7DA7"/>
    <w:rsid w:val="00E00667"/>
    <w:rsid w:val="00E029AA"/>
    <w:rsid w:val="00E02B6E"/>
    <w:rsid w:val="00E07D5E"/>
    <w:rsid w:val="00E20284"/>
    <w:rsid w:val="00E22F91"/>
    <w:rsid w:val="00E3603D"/>
    <w:rsid w:val="00E4199B"/>
    <w:rsid w:val="00E4243D"/>
    <w:rsid w:val="00E56247"/>
    <w:rsid w:val="00E62FC5"/>
    <w:rsid w:val="00E65927"/>
    <w:rsid w:val="00E70EA3"/>
    <w:rsid w:val="00E73494"/>
    <w:rsid w:val="00E754D2"/>
    <w:rsid w:val="00E774C4"/>
    <w:rsid w:val="00E9431B"/>
    <w:rsid w:val="00EA17DD"/>
    <w:rsid w:val="00EA2CA6"/>
    <w:rsid w:val="00EA3E19"/>
    <w:rsid w:val="00EA4E80"/>
    <w:rsid w:val="00EA5415"/>
    <w:rsid w:val="00EB1E59"/>
    <w:rsid w:val="00EB2BF3"/>
    <w:rsid w:val="00EC64F3"/>
    <w:rsid w:val="00ED137B"/>
    <w:rsid w:val="00ED3D7C"/>
    <w:rsid w:val="00EF18D2"/>
    <w:rsid w:val="00EF1F0E"/>
    <w:rsid w:val="00EF5420"/>
    <w:rsid w:val="00EF63A2"/>
    <w:rsid w:val="00EF73A0"/>
    <w:rsid w:val="00F014F6"/>
    <w:rsid w:val="00F021E7"/>
    <w:rsid w:val="00F033E4"/>
    <w:rsid w:val="00F07324"/>
    <w:rsid w:val="00F16769"/>
    <w:rsid w:val="00F23B84"/>
    <w:rsid w:val="00F24DB9"/>
    <w:rsid w:val="00F3062F"/>
    <w:rsid w:val="00F3233D"/>
    <w:rsid w:val="00F5748E"/>
    <w:rsid w:val="00F619F8"/>
    <w:rsid w:val="00F62842"/>
    <w:rsid w:val="00F64C51"/>
    <w:rsid w:val="00F67745"/>
    <w:rsid w:val="00F74F9A"/>
    <w:rsid w:val="00F903AD"/>
    <w:rsid w:val="00F914BB"/>
    <w:rsid w:val="00F968F9"/>
    <w:rsid w:val="00FA0D79"/>
    <w:rsid w:val="00FB72B6"/>
    <w:rsid w:val="00FC37AE"/>
    <w:rsid w:val="00FC5C49"/>
    <w:rsid w:val="00FD602E"/>
    <w:rsid w:val="00FD6C66"/>
    <w:rsid w:val="00FF1E3B"/>
    <w:rsid w:val="00FF1F35"/>
    <w:rsid w:val="00FF6DF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0A"/>
  </w:style>
  <w:style w:type="paragraph" w:styleId="Ttulo3">
    <w:name w:val="heading 3"/>
    <w:basedOn w:val="Normal"/>
    <w:next w:val="Normal"/>
    <w:link w:val="Ttulo3Car"/>
    <w:uiPriority w:val="9"/>
    <w:unhideWhenUsed/>
    <w:qFormat/>
    <w:rsid w:val="0043581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0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FC37AE"/>
    <w:pPr>
      <w:widowControl w:val="0"/>
      <w:spacing w:after="0" w:line="240" w:lineRule="auto"/>
      <w:ind w:left="153"/>
    </w:pPr>
    <w:rPr>
      <w:rFonts w:ascii="Arial" w:eastAsia="Arial" w:hAnsi="Arial"/>
      <w:sz w:val="21"/>
      <w:szCs w:val="21"/>
      <w:lang w:val="en-US"/>
    </w:rPr>
  </w:style>
  <w:style w:type="character" w:customStyle="1" w:styleId="TextoindependienteCar">
    <w:name w:val="Texto independiente Car"/>
    <w:basedOn w:val="Fuentedeprrafopredeter"/>
    <w:link w:val="Textoindependiente"/>
    <w:uiPriority w:val="1"/>
    <w:rsid w:val="00FC37AE"/>
    <w:rPr>
      <w:rFonts w:ascii="Arial" w:eastAsia="Arial" w:hAnsi="Arial"/>
      <w:sz w:val="21"/>
      <w:szCs w:val="21"/>
      <w:lang w:val="en-US"/>
    </w:rPr>
  </w:style>
  <w:style w:type="paragraph" w:styleId="Textodeglobo">
    <w:name w:val="Balloon Text"/>
    <w:basedOn w:val="Normal"/>
    <w:link w:val="TextodegloboCar"/>
    <w:uiPriority w:val="99"/>
    <w:semiHidden/>
    <w:unhideWhenUsed/>
    <w:rsid w:val="00B2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3C4"/>
    <w:rPr>
      <w:rFonts w:ascii="Tahoma" w:hAnsi="Tahoma" w:cs="Tahoma"/>
      <w:sz w:val="16"/>
      <w:szCs w:val="16"/>
    </w:rPr>
  </w:style>
  <w:style w:type="character" w:styleId="Hipervnculo">
    <w:name w:val="Hyperlink"/>
    <w:basedOn w:val="Fuentedeprrafopredeter"/>
    <w:uiPriority w:val="99"/>
    <w:unhideWhenUsed/>
    <w:rsid w:val="00F968F9"/>
    <w:rPr>
      <w:color w:val="0000FF" w:themeColor="hyperlink"/>
      <w:u w:val="single"/>
    </w:rPr>
  </w:style>
  <w:style w:type="character" w:styleId="Refdenotaalpie">
    <w:name w:val="footnote reference"/>
    <w:uiPriority w:val="99"/>
    <w:semiHidden/>
    <w:unhideWhenUsed/>
    <w:rsid w:val="00BE4B9B"/>
    <w:rPr>
      <w:vertAlign w:val="superscript"/>
    </w:rPr>
  </w:style>
  <w:style w:type="paragraph" w:styleId="Encabezado">
    <w:name w:val="header"/>
    <w:basedOn w:val="Normal"/>
    <w:link w:val="EncabezadoCar"/>
    <w:uiPriority w:val="99"/>
    <w:unhideWhenUsed/>
    <w:rsid w:val="00750F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F25"/>
  </w:style>
  <w:style w:type="paragraph" w:styleId="Piedepgina">
    <w:name w:val="footer"/>
    <w:basedOn w:val="Normal"/>
    <w:link w:val="PiedepginaCar"/>
    <w:uiPriority w:val="99"/>
    <w:unhideWhenUsed/>
    <w:rsid w:val="00750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0F25"/>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4D0CF7"/>
    <w:pPr>
      <w:ind w:left="720"/>
      <w:contextualSpacing/>
    </w:pPr>
  </w:style>
  <w:style w:type="character" w:customStyle="1" w:styleId="Ttulo3Car">
    <w:name w:val="Título 3 Car"/>
    <w:basedOn w:val="Fuentedeprrafopredeter"/>
    <w:link w:val="Ttulo3"/>
    <w:uiPriority w:val="9"/>
    <w:rsid w:val="0043581C"/>
    <w:rPr>
      <w:rFonts w:asciiTheme="majorHAnsi" w:eastAsiaTheme="majorEastAsia" w:hAnsiTheme="majorHAnsi" w:cstheme="majorBidi"/>
      <w:b/>
      <w:bCs/>
      <w:color w:val="4F81BD" w:themeColor="accent1"/>
      <w:sz w:val="24"/>
      <w:szCs w:val="24"/>
      <w:lang w:val="es-ES_tradnl"/>
    </w:rPr>
  </w:style>
  <w:style w:type="paragraph" w:styleId="Sinespaciado">
    <w:name w:val="No Spacing"/>
    <w:uiPriority w:val="1"/>
    <w:qFormat/>
    <w:rsid w:val="00C97240"/>
    <w:pPr>
      <w:spacing w:after="0" w:line="240" w:lineRule="auto"/>
    </w:pPr>
  </w:style>
  <w:style w:type="paragraph" w:customStyle="1" w:styleId="ANOTACION">
    <w:name w:val="ANOTACION"/>
    <w:basedOn w:val="Normal"/>
    <w:rsid w:val="00EA3E1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Default">
    <w:name w:val="Default"/>
    <w:rsid w:val="007B1D23"/>
    <w:pPr>
      <w:autoSpaceDE w:val="0"/>
      <w:autoSpaceDN w:val="0"/>
      <w:adjustRightInd w:val="0"/>
      <w:spacing w:after="0" w:line="240" w:lineRule="auto"/>
    </w:pPr>
    <w:rPr>
      <w:rFonts w:ascii="Candara" w:hAnsi="Candara" w:cs="Candara"/>
      <w:color w:val="000000"/>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A65E7"/>
  </w:style>
  <w:style w:type="paragraph" w:customStyle="1" w:styleId="CuerpoA">
    <w:name w:val="Cuerpo A"/>
    <w:rsid w:val="00AA65E7"/>
    <w:rPr>
      <w:rFonts w:ascii="Calibri" w:eastAsia="Calibri" w:hAnsi="Calibri" w:cs="Calibri"/>
      <w:color w:val="000000"/>
      <w:u w:color="000000"/>
      <w:lang w:val="es-ES_tradnl" w:eastAsia="es-MX"/>
    </w:rPr>
  </w:style>
</w:styles>
</file>

<file path=word/webSettings.xml><?xml version="1.0" encoding="utf-8"?>
<w:webSettings xmlns:r="http://schemas.openxmlformats.org/officeDocument/2006/relationships" xmlns:w="http://schemas.openxmlformats.org/wordprocessingml/2006/main">
  <w:divs>
    <w:div w:id="270092729">
      <w:bodyDiv w:val="1"/>
      <w:marLeft w:val="0"/>
      <w:marRight w:val="0"/>
      <w:marTop w:val="0"/>
      <w:marBottom w:val="0"/>
      <w:divBdr>
        <w:top w:val="none" w:sz="0" w:space="0" w:color="auto"/>
        <w:left w:val="none" w:sz="0" w:space="0" w:color="auto"/>
        <w:bottom w:val="none" w:sz="0" w:space="0" w:color="auto"/>
        <w:right w:val="none" w:sz="0" w:space="0" w:color="auto"/>
      </w:divBdr>
    </w:div>
    <w:div w:id="11680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152D-0AF7-470E-8030-73223F6E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3671</Words>
  <Characters>20193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usuario</cp:lastModifiedBy>
  <cp:revision>7</cp:revision>
  <cp:lastPrinted>2018-03-22T01:41:00Z</cp:lastPrinted>
  <dcterms:created xsi:type="dcterms:W3CDTF">2018-04-26T15:22:00Z</dcterms:created>
  <dcterms:modified xsi:type="dcterms:W3CDTF">2018-04-26T15:43:00Z</dcterms:modified>
</cp:coreProperties>
</file>